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19AA5" w14:textId="3E995B73" w:rsidR="00FB06C2" w:rsidRPr="00054C0C" w:rsidRDefault="00FB06C2" w:rsidP="00054C0C">
      <w:pPr>
        <w:spacing w:before="81"/>
        <w:jc w:val="center"/>
        <w:rPr>
          <w:sz w:val="36"/>
          <w:szCs w:val="36"/>
        </w:rPr>
      </w:pPr>
      <w:r w:rsidRPr="00054C0C">
        <w:rPr>
          <w:sz w:val="36"/>
          <w:szCs w:val="36"/>
        </w:rPr>
        <w:t xml:space="preserve">Instructions for the </w:t>
      </w:r>
      <w:r w:rsidR="00054C0C">
        <w:rPr>
          <w:sz w:val="36"/>
          <w:szCs w:val="36"/>
        </w:rPr>
        <w:t xml:space="preserve">Idaho Model </w:t>
      </w:r>
      <w:r w:rsidRPr="00054C0C">
        <w:rPr>
          <w:sz w:val="36"/>
          <w:szCs w:val="36"/>
        </w:rPr>
        <w:t>Subchapter V Plan</w:t>
      </w:r>
    </w:p>
    <w:p w14:paraId="0B7676E0" w14:textId="77777777" w:rsidR="00562313" w:rsidRDefault="00562313" w:rsidP="00054C0C">
      <w:pPr>
        <w:spacing w:before="81"/>
        <w:jc w:val="center"/>
        <w:rPr>
          <w:szCs w:val="24"/>
        </w:rPr>
      </w:pPr>
    </w:p>
    <w:p w14:paraId="5ABB1510" w14:textId="70A53A1A" w:rsidR="00562313" w:rsidRPr="002914B0" w:rsidRDefault="00562313" w:rsidP="00054C0C">
      <w:pPr>
        <w:spacing w:before="81"/>
        <w:jc w:val="center"/>
        <w:rPr>
          <w:b/>
          <w:szCs w:val="24"/>
        </w:rPr>
      </w:pPr>
      <w:r w:rsidRPr="00054C0C">
        <w:rPr>
          <w:b/>
          <w:szCs w:val="24"/>
        </w:rPr>
        <w:t xml:space="preserve">This page is intended as an aid in plan drafting and should </w:t>
      </w:r>
      <w:r w:rsidR="00414D76">
        <w:rPr>
          <w:b/>
          <w:szCs w:val="24"/>
        </w:rPr>
        <w:t xml:space="preserve">be </w:t>
      </w:r>
      <w:r w:rsidRPr="002914B0">
        <w:rPr>
          <w:b/>
          <w:szCs w:val="24"/>
        </w:rPr>
        <w:t xml:space="preserve">deleted from </w:t>
      </w:r>
      <w:r w:rsidR="00054C0C">
        <w:rPr>
          <w:b/>
          <w:szCs w:val="24"/>
        </w:rPr>
        <w:t>your</w:t>
      </w:r>
      <w:r w:rsidRPr="002914B0">
        <w:rPr>
          <w:b/>
          <w:szCs w:val="24"/>
        </w:rPr>
        <w:t xml:space="preserve"> final plan.</w:t>
      </w:r>
    </w:p>
    <w:p w14:paraId="5623EEA9" w14:textId="77777777" w:rsidR="00FB06C2" w:rsidRDefault="00FB06C2" w:rsidP="00054C0C">
      <w:pPr>
        <w:spacing w:before="81"/>
        <w:jc w:val="left"/>
        <w:rPr>
          <w:szCs w:val="24"/>
        </w:rPr>
      </w:pPr>
    </w:p>
    <w:p w14:paraId="3B87C028" w14:textId="3072607C" w:rsidR="00FB06C2" w:rsidRDefault="00FB06C2" w:rsidP="00054C0C">
      <w:pPr>
        <w:spacing w:before="81"/>
        <w:jc w:val="left"/>
        <w:rPr>
          <w:szCs w:val="24"/>
        </w:rPr>
      </w:pPr>
      <w:r>
        <w:rPr>
          <w:szCs w:val="24"/>
        </w:rPr>
        <w:t>Th</w:t>
      </w:r>
      <w:r w:rsidR="00562313">
        <w:rPr>
          <w:szCs w:val="24"/>
        </w:rPr>
        <w:t>e</w:t>
      </w:r>
      <w:r>
        <w:rPr>
          <w:szCs w:val="24"/>
        </w:rPr>
        <w:t xml:space="preserve"> </w:t>
      </w:r>
      <w:r w:rsidR="00054C0C">
        <w:rPr>
          <w:szCs w:val="24"/>
        </w:rPr>
        <w:t>model c</w:t>
      </w:r>
      <w:r>
        <w:rPr>
          <w:szCs w:val="24"/>
        </w:rPr>
        <w:t>hapter 11 subchapter V Plan</w:t>
      </w:r>
      <w:r w:rsidR="00054C0C">
        <w:rPr>
          <w:szCs w:val="24"/>
        </w:rPr>
        <w:t xml:space="preserve"> (“Model Plan”)</w:t>
      </w:r>
      <w:r>
        <w:rPr>
          <w:szCs w:val="24"/>
        </w:rPr>
        <w:t xml:space="preserve"> is provided as a recommended resource to </w:t>
      </w:r>
      <w:r w:rsidR="00054C0C">
        <w:rPr>
          <w:szCs w:val="24"/>
        </w:rPr>
        <w:t>assist in submitting a subchapter V ban</w:t>
      </w:r>
      <w:r>
        <w:rPr>
          <w:szCs w:val="24"/>
        </w:rPr>
        <w:t xml:space="preserve">kruptcy </w:t>
      </w:r>
      <w:r w:rsidR="00562313">
        <w:rPr>
          <w:szCs w:val="24"/>
        </w:rPr>
        <w:t>plan</w:t>
      </w:r>
      <w:r>
        <w:rPr>
          <w:szCs w:val="24"/>
        </w:rPr>
        <w:t>. It is recommended that you use this Model Plan as a framework to develop a plan of reorganization or liquidation.</w:t>
      </w:r>
      <w:r w:rsidR="00AA39DF">
        <w:rPr>
          <w:szCs w:val="24"/>
        </w:rPr>
        <w:t xml:space="preserve"> The Model Plan is not a “cookie cutter” or fill-in-the-blank form, but rather it is a starting point to </w:t>
      </w:r>
      <w:r w:rsidR="00054C0C">
        <w:rPr>
          <w:szCs w:val="24"/>
        </w:rPr>
        <w:t xml:space="preserve">address the typical </w:t>
      </w:r>
      <w:r w:rsidR="00AA39DF">
        <w:rPr>
          <w:szCs w:val="24"/>
        </w:rPr>
        <w:t xml:space="preserve">elements of a subchapter V Plan. The plan should be </w:t>
      </w:r>
      <w:r w:rsidR="00414D76">
        <w:rPr>
          <w:szCs w:val="24"/>
        </w:rPr>
        <w:t>modified</w:t>
      </w:r>
      <w:r w:rsidR="00AA39DF">
        <w:rPr>
          <w:szCs w:val="24"/>
        </w:rPr>
        <w:t xml:space="preserve"> as appropriate</w:t>
      </w:r>
      <w:r w:rsidR="00054C0C">
        <w:rPr>
          <w:szCs w:val="24"/>
        </w:rPr>
        <w:t>.</w:t>
      </w:r>
      <w:r w:rsidR="00F2450B">
        <w:rPr>
          <w:szCs w:val="24"/>
        </w:rPr>
        <w:t xml:space="preserve"> </w:t>
      </w:r>
      <w:r w:rsidR="00AA39DF">
        <w:rPr>
          <w:szCs w:val="24"/>
        </w:rPr>
        <w:t xml:space="preserve"> </w:t>
      </w:r>
    </w:p>
    <w:p w14:paraId="61E3948C" w14:textId="77777777" w:rsidR="00FB06C2" w:rsidRDefault="00FB06C2" w:rsidP="00054C0C">
      <w:pPr>
        <w:spacing w:before="81"/>
        <w:jc w:val="left"/>
        <w:rPr>
          <w:szCs w:val="24"/>
        </w:rPr>
      </w:pPr>
    </w:p>
    <w:p w14:paraId="72C6ACC7" w14:textId="6CD073C4" w:rsidR="00FB06C2" w:rsidRDefault="00FB06C2" w:rsidP="00054C0C">
      <w:pPr>
        <w:pStyle w:val="ListParagraph"/>
        <w:numPr>
          <w:ilvl w:val="0"/>
          <w:numId w:val="24"/>
        </w:numPr>
        <w:spacing w:before="81"/>
        <w:jc w:val="left"/>
        <w:rPr>
          <w:szCs w:val="24"/>
        </w:rPr>
      </w:pPr>
      <w:r>
        <w:rPr>
          <w:szCs w:val="24"/>
        </w:rPr>
        <w:t xml:space="preserve">All </w:t>
      </w:r>
      <w:r w:rsidR="00583BF6">
        <w:rPr>
          <w:szCs w:val="24"/>
        </w:rPr>
        <w:t xml:space="preserve">statements </w:t>
      </w:r>
      <w:r w:rsidR="00054C0C">
        <w:rPr>
          <w:szCs w:val="24"/>
        </w:rPr>
        <w:t>in</w:t>
      </w:r>
      <w:r w:rsidR="00583BF6">
        <w:rPr>
          <w:szCs w:val="24"/>
        </w:rPr>
        <w:t xml:space="preserve"> </w:t>
      </w:r>
      <w:r>
        <w:rPr>
          <w:szCs w:val="24"/>
        </w:rPr>
        <w:t>bracket</w:t>
      </w:r>
      <w:r w:rsidR="00583BF6">
        <w:rPr>
          <w:szCs w:val="24"/>
        </w:rPr>
        <w:t>s</w:t>
      </w:r>
      <w:r w:rsidR="00054C0C">
        <w:rPr>
          <w:szCs w:val="24"/>
        </w:rPr>
        <w:t xml:space="preserve"> ([e.g., </w:t>
      </w:r>
      <w:r w:rsidR="00583BF6">
        <w:rPr>
          <w:szCs w:val="24"/>
        </w:rPr>
        <w:t>[Attorney name]</w:t>
      </w:r>
      <w:r w:rsidR="00054C0C">
        <w:rPr>
          <w:szCs w:val="24"/>
        </w:rPr>
        <w:t>)</w:t>
      </w:r>
      <w:r w:rsidR="00583BF6">
        <w:rPr>
          <w:szCs w:val="24"/>
        </w:rPr>
        <w:t>, are designated places where the requested information is to be entered</w:t>
      </w:r>
      <w:r w:rsidR="00054C0C">
        <w:rPr>
          <w:szCs w:val="24"/>
        </w:rPr>
        <w:t>,</w:t>
      </w:r>
      <w:r w:rsidR="00583BF6">
        <w:rPr>
          <w:szCs w:val="24"/>
        </w:rPr>
        <w:t xml:space="preserve"> as appropriate, in the place of the brackets and instructions.</w:t>
      </w:r>
    </w:p>
    <w:p w14:paraId="4ADF3A0A" w14:textId="6AC314CD" w:rsidR="00583BF6" w:rsidRDefault="00583BF6" w:rsidP="00054C0C">
      <w:pPr>
        <w:pStyle w:val="ListParagraph"/>
        <w:numPr>
          <w:ilvl w:val="0"/>
          <w:numId w:val="24"/>
        </w:numPr>
        <w:spacing w:before="81"/>
        <w:jc w:val="left"/>
        <w:rPr>
          <w:szCs w:val="24"/>
        </w:rPr>
      </w:pPr>
      <w:r>
        <w:rPr>
          <w:szCs w:val="24"/>
        </w:rPr>
        <w:t xml:space="preserve">In the event nothing needs to be entered, it is appropriate to eliminate the brackets and directions in that location. </w:t>
      </w:r>
    </w:p>
    <w:p w14:paraId="24F65FA5" w14:textId="44D3D8BF" w:rsidR="00054C0C" w:rsidRDefault="00562313">
      <w:pPr>
        <w:pStyle w:val="ListParagraph"/>
        <w:numPr>
          <w:ilvl w:val="0"/>
          <w:numId w:val="24"/>
        </w:numPr>
        <w:spacing w:before="81"/>
        <w:jc w:val="left"/>
        <w:rPr>
          <w:szCs w:val="24"/>
        </w:rPr>
      </w:pPr>
      <w:r>
        <w:rPr>
          <w:szCs w:val="24"/>
        </w:rPr>
        <w:t>Drafting tips are included in the Model Plan as aids</w:t>
      </w:r>
      <w:r w:rsidR="00F2450B">
        <w:rPr>
          <w:szCs w:val="24"/>
        </w:rPr>
        <w:t xml:space="preserve"> </w:t>
      </w:r>
      <w:r>
        <w:rPr>
          <w:szCs w:val="24"/>
        </w:rPr>
        <w:t xml:space="preserve">to give direction for completing </w:t>
      </w:r>
      <w:r w:rsidR="00054C0C">
        <w:rPr>
          <w:szCs w:val="24"/>
        </w:rPr>
        <w:t>any given</w:t>
      </w:r>
      <w:r>
        <w:rPr>
          <w:szCs w:val="24"/>
        </w:rPr>
        <w:t xml:space="preserve"> section. The drafting tips </w:t>
      </w:r>
      <w:r w:rsidR="00054C0C">
        <w:rPr>
          <w:szCs w:val="24"/>
        </w:rPr>
        <w:t>should be deleted from the final draft.</w:t>
      </w:r>
    </w:p>
    <w:p w14:paraId="70C27343" w14:textId="76EB4865" w:rsidR="00583BF6" w:rsidRDefault="00AA39DF" w:rsidP="00054C0C">
      <w:pPr>
        <w:pStyle w:val="ListParagraph"/>
        <w:numPr>
          <w:ilvl w:val="0"/>
          <w:numId w:val="24"/>
        </w:numPr>
        <w:spacing w:before="81"/>
        <w:jc w:val="left"/>
        <w:rPr>
          <w:szCs w:val="24"/>
        </w:rPr>
      </w:pPr>
      <w:r>
        <w:rPr>
          <w:szCs w:val="24"/>
        </w:rPr>
        <w:t>The final draft should read cleanly and easily, without leftover drafting tips and brackets</w:t>
      </w:r>
      <w:r w:rsidR="00054C0C">
        <w:rPr>
          <w:szCs w:val="24"/>
        </w:rPr>
        <w:t xml:space="preserve"> from the Model Plan</w:t>
      </w:r>
      <w:r>
        <w:rPr>
          <w:szCs w:val="24"/>
        </w:rPr>
        <w:t>.</w:t>
      </w:r>
    </w:p>
    <w:p w14:paraId="08E885CB" w14:textId="2C61C032" w:rsidR="00054C0C" w:rsidRDefault="00054C0C" w:rsidP="00054C0C">
      <w:pPr>
        <w:pStyle w:val="ListParagraph"/>
        <w:numPr>
          <w:ilvl w:val="0"/>
          <w:numId w:val="24"/>
        </w:numPr>
        <w:spacing w:before="81"/>
        <w:jc w:val="left"/>
        <w:rPr>
          <w:szCs w:val="24"/>
        </w:rPr>
      </w:pPr>
      <w:r>
        <w:rPr>
          <w:szCs w:val="24"/>
        </w:rPr>
        <w:t>Any proposed confirmation order for a chapter 11 subchapter V plan should designate whether the plan is confirmed under section 1191(a) or (b).</w:t>
      </w:r>
    </w:p>
    <w:p w14:paraId="7BA317A1" w14:textId="77777777" w:rsidR="00054C0C" w:rsidRPr="00054C0C" w:rsidRDefault="00054C0C" w:rsidP="00054C0C">
      <w:pPr>
        <w:spacing w:before="81"/>
        <w:jc w:val="left"/>
        <w:rPr>
          <w:szCs w:val="24"/>
        </w:rPr>
      </w:pPr>
    </w:p>
    <w:p w14:paraId="6ECCC52D" w14:textId="77777777" w:rsidR="00FB06C2" w:rsidRDefault="00FB06C2">
      <w:pPr>
        <w:spacing w:before="81"/>
        <w:ind w:left="106" w:right="5123"/>
        <w:rPr>
          <w:szCs w:val="24"/>
        </w:rPr>
      </w:pPr>
    </w:p>
    <w:p w14:paraId="40B548A8" w14:textId="77777777" w:rsidR="00F2450B" w:rsidRDefault="00F2450B">
      <w:pPr>
        <w:spacing w:before="81"/>
        <w:ind w:left="106" w:right="5123"/>
        <w:rPr>
          <w:szCs w:val="24"/>
        </w:rPr>
      </w:pPr>
    </w:p>
    <w:p w14:paraId="05B131DF" w14:textId="77777777" w:rsidR="00F2450B" w:rsidRDefault="00F2450B">
      <w:pPr>
        <w:spacing w:before="81"/>
        <w:ind w:left="106" w:right="5123"/>
        <w:rPr>
          <w:szCs w:val="24"/>
        </w:rPr>
      </w:pPr>
    </w:p>
    <w:p w14:paraId="79D2ED82" w14:textId="77777777" w:rsidR="00F2450B" w:rsidRDefault="00F2450B">
      <w:pPr>
        <w:spacing w:before="81"/>
        <w:ind w:left="106" w:right="5123"/>
        <w:rPr>
          <w:szCs w:val="24"/>
        </w:rPr>
      </w:pPr>
    </w:p>
    <w:p w14:paraId="2BEE8897" w14:textId="77777777" w:rsidR="00F2450B" w:rsidRDefault="00F2450B">
      <w:pPr>
        <w:spacing w:before="81"/>
        <w:ind w:left="106" w:right="5123"/>
        <w:rPr>
          <w:szCs w:val="24"/>
        </w:rPr>
      </w:pPr>
    </w:p>
    <w:p w14:paraId="78FAE623" w14:textId="77777777" w:rsidR="00F2450B" w:rsidRDefault="00F2450B">
      <w:pPr>
        <w:spacing w:before="81"/>
        <w:ind w:left="106" w:right="5123"/>
        <w:rPr>
          <w:szCs w:val="24"/>
        </w:rPr>
      </w:pPr>
    </w:p>
    <w:p w14:paraId="4C5BD263" w14:textId="77777777" w:rsidR="00F2450B" w:rsidRDefault="00F2450B">
      <w:pPr>
        <w:spacing w:before="81"/>
        <w:ind w:left="106" w:right="5123"/>
        <w:rPr>
          <w:szCs w:val="24"/>
        </w:rPr>
      </w:pPr>
    </w:p>
    <w:p w14:paraId="79A2FB99" w14:textId="77777777" w:rsidR="00F2450B" w:rsidRDefault="00F2450B">
      <w:pPr>
        <w:spacing w:before="81"/>
        <w:ind w:left="106" w:right="5123"/>
        <w:rPr>
          <w:szCs w:val="24"/>
        </w:rPr>
      </w:pPr>
    </w:p>
    <w:p w14:paraId="7C9B2267" w14:textId="77777777" w:rsidR="00F2450B" w:rsidRDefault="00F2450B">
      <w:pPr>
        <w:spacing w:before="81"/>
        <w:ind w:left="106" w:right="5123"/>
        <w:rPr>
          <w:szCs w:val="24"/>
        </w:rPr>
      </w:pPr>
    </w:p>
    <w:p w14:paraId="6683B324" w14:textId="77777777" w:rsidR="00F2450B" w:rsidRDefault="00F2450B">
      <w:pPr>
        <w:spacing w:before="81"/>
        <w:ind w:left="106" w:right="5123"/>
        <w:rPr>
          <w:szCs w:val="24"/>
        </w:rPr>
      </w:pPr>
    </w:p>
    <w:p w14:paraId="657C514E" w14:textId="77777777" w:rsidR="00F2450B" w:rsidRDefault="00F2450B">
      <w:pPr>
        <w:spacing w:before="81"/>
        <w:ind w:left="106" w:right="5123"/>
        <w:rPr>
          <w:szCs w:val="24"/>
        </w:rPr>
      </w:pPr>
    </w:p>
    <w:p w14:paraId="6D480662" w14:textId="77777777" w:rsidR="00F2450B" w:rsidRDefault="00F2450B">
      <w:pPr>
        <w:spacing w:before="81"/>
        <w:ind w:left="106" w:right="5123"/>
        <w:rPr>
          <w:szCs w:val="24"/>
        </w:rPr>
      </w:pPr>
    </w:p>
    <w:p w14:paraId="7F29D0C3" w14:textId="77777777" w:rsidR="00F2450B" w:rsidRDefault="00F2450B">
      <w:pPr>
        <w:spacing w:before="81"/>
        <w:ind w:left="106" w:right="5123"/>
        <w:rPr>
          <w:szCs w:val="24"/>
        </w:rPr>
      </w:pPr>
    </w:p>
    <w:p w14:paraId="023AD017" w14:textId="77777777" w:rsidR="00F2450B" w:rsidRDefault="00F2450B">
      <w:pPr>
        <w:spacing w:before="81"/>
        <w:ind w:left="106" w:right="5123"/>
        <w:rPr>
          <w:szCs w:val="24"/>
        </w:rPr>
      </w:pPr>
    </w:p>
    <w:p w14:paraId="254DB097" w14:textId="77777777" w:rsidR="00F2450B" w:rsidRDefault="00F2450B">
      <w:pPr>
        <w:spacing w:before="81"/>
        <w:ind w:left="106" w:right="5123"/>
        <w:rPr>
          <w:szCs w:val="24"/>
        </w:rPr>
      </w:pPr>
    </w:p>
    <w:p w14:paraId="307C471B" w14:textId="77777777" w:rsidR="00F2450B" w:rsidRDefault="00F2450B">
      <w:pPr>
        <w:spacing w:before="81"/>
        <w:ind w:left="106" w:right="5123"/>
        <w:rPr>
          <w:szCs w:val="24"/>
        </w:rPr>
      </w:pPr>
    </w:p>
    <w:p w14:paraId="2AC0B4C5" w14:textId="77777777" w:rsidR="00FB06C2" w:rsidRDefault="00FB06C2">
      <w:pPr>
        <w:spacing w:before="81"/>
        <w:ind w:left="106" w:right="5123"/>
        <w:rPr>
          <w:szCs w:val="24"/>
        </w:rPr>
      </w:pPr>
    </w:p>
    <w:p w14:paraId="3DE3BADD" w14:textId="77777777" w:rsidR="0079620C" w:rsidRDefault="00286981">
      <w:pPr>
        <w:spacing w:before="81"/>
        <w:ind w:left="106" w:right="5123"/>
        <w:rPr>
          <w:szCs w:val="24"/>
        </w:rPr>
      </w:pPr>
      <w:r>
        <w:rPr>
          <w:szCs w:val="24"/>
        </w:rPr>
        <w:lastRenderedPageBreak/>
        <w:t>[Attorney name</w:t>
      </w:r>
    </w:p>
    <w:p w14:paraId="64848D32" w14:textId="77777777" w:rsidR="0079620C" w:rsidRDefault="00286981">
      <w:pPr>
        <w:spacing w:before="81"/>
        <w:ind w:left="106" w:right="5123"/>
        <w:rPr>
          <w:szCs w:val="24"/>
        </w:rPr>
      </w:pPr>
      <w:r>
        <w:rPr>
          <w:szCs w:val="24"/>
        </w:rPr>
        <w:t>Contact information]</w:t>
      </w:r>
    </w:p>
    <w:p w14:paraId="4C2999FE" w14:textId="77777777" w:rsidR="0079620C" w:rsidRDefault="0079620C">
      <w:pPr>
        <w:spacing w:before="81"/>
        <w:ind w:left="106" w:right="5123"/>
        <w:rPr>
          <w:szCs w:val="24"/>
        </w:rPr>
      </w:pPr>
    </w:p>
    <w:p w14:paraId="73059583" w14:textId="77777777" w:rsidR="0079620C" w:rsidRDefault="0079620C">
      <w:pPr>
        <w:spacing w:before="81"/>
        <w:ind w:left="106" w:right="5123"/>
        <w:rPr>
          <w:szCs w:val="24"/>
        </w:rPr>
      </w:pPr>
    </w:p>
    <w:p w14:paraId="3845C68A" w14:textId="77777777" w:rsidR="0079620C" w:rsidRDefault="00286981">
      <w:pPr>
        <w:spacing w:before="81"/>
        <w:ind w:left="106" w:right="50"/>
        <w:jc w:val="center"/>
        <w:rPr>
          <w:szCs w:val="24"/>
        </w:rPr>
      </w:pPr>
      <w:r>
        <w:rPr>
          <w:szCs w:val="24"/>
        </w:rPr>
        <w:t xml:space="preserve">UNITED STATES BANKRUPTCY COURT </w:t>
      </w:r>
    </w:p>
    <w:p w14:paraId="67DE7106" w14:textId="77777777" w:rsidR="0079620C" w:rsidRDefault="00286981">
      <w:pPr>
        <w:spacing w:before="81"/>
        <w:ind w:left="106" w:right="50"/>
        <w:jc w:val="center"/>
        <w:rPr>
          <w:szCs w:val="24"/>
        </w:rPr>
      </w:pPr>
      <w:r>
        <w:rPr>
          <w:szCs w:val="24"/>
        </w:rPr>
        <w:t>DISTRICT OF IDAHO</w:t>
      </w:r>
    </w:p>
    <w:p w14:paraId="5BA2EBAA" w14:textId="77777777" w:rsidR="0079620C" w:rsidRDefault="0079620C">
      <w:pPr>
        <w:spacing w:before="81"/>
        <w:ind w:left="106" w:right="5123"/>
        <w:rPr>
          <w:szCs w:val="24"/>
        </w:rPr>
      </w:pPr>
    </w:p>
    <w:tbl>
      <w:tblPr>
        <w:tblW w:w="9908" w:type="dxa"/>
        <w:tblLayout w:type="fixed"/>
        <w:tblCellMar>
          <w:left w:w="0" w:type="dxa"/>
          <w:right w:w="0" w:type="dxa"/>
        </w:tblCellMar>
        <w:tblLook w:val="0000" w:firstRow="0" w:lastRow="0" w:firstColumn="0" w:lastColumn="0" w:noHBand="0" w:noVBand="0"/>
      </w:tblPr>
      <w:tblGrid>
        <w:gridCol w:w="5030"/>
        <w:gridCol w:w="144"/>
        <w:gridCol w:w="144"/>
        <w:gridCol w:w="4590"/>
      </w:tblGrid>
      <w:tr w:rsidR="0079620C" w14:paraId="4E391903" w14:textId="77777777">
        <w:tc>
          <w:tcPr>
            <w:tcW w:w="5030" w:type="dxa"/>
            <w:tcBorders>
              <w:top w:val="nil"/>
              <w:left w:val="nil"/>
              <w:bottom w:val="single" w:sz="4" w:space="0" w:color="auto"/>
              <w:right w:val="nil"/>
            </w:tcBorders>
          </w:tcPr>
          <w:p w14:paraId="1437B599" w14:textId="77777777" w:rsidR="0079620C" w:rsidRDefault="0079620C">
            <w:pPr>
              <w:rPr>
                <w:szCs w:val="24"/>
              </w:rPr>
            </w:pPr>
          </w:p>
          <w:p w14:paraId="383E6415" w14:textId="77777777" w:rsidR="0079620C" w:rsidRDefault="00286981">
            <w:pPr>
              <w:rPr>
                <w:szCs w:val="24"/>
              </w:rPr>
            </w:pPr>
            <w:r>
              <w:rPr>
                <w:szCs w:val="24"/>
              </w:rPr>
              <w:t xml:space="preserve">In re: </w:t>
            </w:r>
          </w:p>
          <w:p w14:paraId="4C9247A1" w14:textId="77777777" w:rsidR="0079620C" w:rsidRDefault="0079620C">
            <w:pPr>
              <w:rPr>
                <w:szCs w:val="24"/>
              </w:rPr>
            </w:pPr>
          </w:p>
          <w:p w14:paraId="22D2C8B4" w14:textId="77777777" w:rsidR="0079620C" w:rsidRDefault="00286981">
            <w:pPr>
              <w:rPr>
                <w:szCs w:val="24"/>
              </w:rPr>
            </w:pPr>
            <w:r>
              <w:rPr>
                <w:szCs w:val="24"/>
              </w:rPr>
              <w:t>__________________________________</w:t>
            </w:r>
          </w:p>
          <w:p w14:paraId="0B6A535F" w14:textId="77777777" w:rsidR="0079620C" w:rsidRDefault="0079620C">
            <w:pPr>
              <w:rPr>
                <w:szCs w:val="24"/>
              </w:rPr>
            </w:pPr>
          </w:p>
          <w:p w14:paraId="090D1CE9" w14:textId="77777777" w:rsidR="0079620C" w:rsidRDefault="00286981">
            <w:pPr>
              <w:rPr>
                <w:szCs w:val="24"/>
              </w:rPr>
            </w:pPr>
            <w:r>
              <w:rPr>
                <w:szCs w:val="24"/>
              </w:rPr>
              <w:t xml:space="preserve">_____________________________, </w:t>
            </w:r>
          </w:p>
          <w:p w14:paraId="571ACF5D" w14:textId="77777777" w:rsidR="0079620C" w:rsidRDefault="0079620C">
            <w:pPr>
              <w:rPr>
                <w:szCs w:val="24"/>
              </w:rPr>
            </w:pPr>
          </w:p>
          <w:p w14:paraId="3A920FE2" w14:textId="77777777" w:rsidR="0079620C" w:rsidRDefault="00286981">
            <w:pPr>
              <w:rPr>
                <w:szCs w:val="24"/>
              </w:rPr>
            </w:pPr>
            <w:r>
              <w:rPr>
                <w:szCs w:val="24"/>
              </w:rPr>
              <w:tab/>
            </w:r>
            <w:r>
              <w:rPr>
                <w:szCs w:val="24"/>
              </w:rPr>
              <w:tab/>
            </w:r>
            <w:r>
              <w:rPr>
                <w:szCs w:val="24"/>
              </w:rPr>
              <w:tab/>
              <w:t xml:space="preserve">Debtor. </w:t>
            </w:r>
          </w:p>
          <w:p w14:paraId="10781690" w14:textId="77777777" w:rsidR="0079620C" w:rsidRDefault="00286981">
            <w:pPr>
              <w:rPr>
                <w:szCs w:val="24"/>
              </w:rPr>
            </w:pPr>
            <w:r>
              <w:rPr>
                <w:szCs w:val="24"/>
              </w:rPr>
              <w:t xml:space="preserve"> </w:t>
            </w:r>
          </w:p>
        </w:tc>
        <w:tc>
          <w:tcPr>
            <w:tcW w:w="144" w:type="dxa"/>
            <w:tcBorders>
              <w:top w:val="nil"/>
              <w:left w:val="nil"/>
              <w:bottom w:val="single" w:sz="4" w:space="0" w:color="auto"/>
              <w:right w:val="single" w:sz="4" w:space="0" w:color="auto"/>
            </w:tcBorders>
          </w:tcPr>
          <w:p w14:paraId="6A065466" w14:textId="77777777" w:rsidR="0079620C" w:rsidRDefault="0079620C">
            <w:pPr>
              <w:keepNext/>
              <w:spacing w:before="240" w:after="60"/>
              <w:ind w:left="1440"/>
              <w:outlineLvl w:val="2"/>
              <w:rPr>
                <w:szCs w:val="24"/>
              </w:rPr>
            </w:pPr>
          </w:p>
        </w:tc>
        <w:tc>
          <w:tcPr>
            <w:tcW w:w="144" w:type="dxa"/>
          </w:tcPr>
          <w:p w14:paraId="0FE0AED7" w14:textId="77777777" w:rsidR="0079620C" w:rsidRDefault="0079620C">
            <w:pPr>
              <w:ind w:firstLine="720"/>
              <w:rPr>
                <w:szCs w:val="24"/>
              </w:rPr>
            </w:pPr>
          </w:p>
        </w:tc>
        <w:tc>
          <w:tcPr>
            <w:tcW w:w="4590" w:type="dxa"/>
          </w:tcPr>
          <w:p w14:paraId="39A02328" w14:textId="77777777" w:rsidR="0079620C" w:rsidRDefault="0079620C">
            <w:pPr>
              <w:rPr>
                <w:szCs w:val="24"/>
              </w:rPr>
            </w:pPr>
          </w:p>
          <w:p w14:paraId="4F718016" w14:textId="77777777" w:rsidR="0079620C" w:rsidRDefault="00286981">
            <w:pPr>
              <w:rPr>
                <w:szCs w:val="24"/>
                <w:u w:val="single" w:color="000000"/>
              </w:rPr>
            </w:pPr>
            <w:r>
              <w:rPr>
                <w:szCs w:val="24"/>
              </w:rPr>
              <w:t xml:space="preserve">Case No. </w:t>
            </w:r>
            <w:r>
              <w:rPr>
                <w:szCs w:val="24"/>
                <w:u w:val="single" w:color="000000"/>
              </w:rPr>
              <w:t xml:space="preserve"> </w:t>
            </w:r>
            <w:r>
              <w:rPr>
                <w:szCs w:val="24"/>
                <w:u w:val="single" w:color="000000"/>
              </w:rPr>
              <w:tab/>
            </w:r>
            <w:r>
              <w:rPr>
                <w:szCs w:val="24"/>
              </w:rPr>
              <w:t>-</w:t>
            </w:r>
            <w:r>
              <w:rPr>
                <w:szCs w:val="24"/>
                <w:u w:val="single" w:color="000000"/>
              </w:rPr>
              <w:t xml:space="preserve"> </w:t>
            </w:r>
            <w:r>
              <w:rPr>
                <w:szCs w:val="24"/>
                <w:u w:val="single" w:color="000000"/>
              </w:rPr>
              <w:tab/>
              <w:t xml:space="preserve">       </w:t>
            </w:r>
            <w:r>
              <w:rPr>
                <w:szCs w:val="24"/>
              </w:rPr>
              <w:t>-</w:t>
            </w:r>
            <w:r>
              <w:rPr>
                <w:szCs w:val="24"/>
                <w:u w:val="single" w:color="000000"/>
              </w:rPr>
              <w:t xml:space="preserve">           </w:t>
            </w:r>
          </w:p>
          <w:p w14:paraId="504B9B91" w14:textId="77777777" w:rsidR="0079620C" w:rsidRDefault="0079620C">
            <w:pPr>
              <w:rPr>
                <w:szCs w:val="24"/>
              </w:rPr>
            </w:pPr>
          </w:p>
          <w:p w14:paraId="7F9BDFC4" w14:textId="77777777" w:rsidR="0079620C" w:rsidRDefault="00286981">
            <w:pPr>
              <w:rPr>
                <w:szCs w:val="24"/>
              </w:rPr>
            </w:pPr>
            <w:r>
              <w:rPr>
                <w:szCs w:val="24"/>
              </w:rPr>
              <w:t>Chapter 11</w:t>
            </w:r>
          </w:p>
          <w:p w14:paraId="19E45718" w14:textId="77777777" w:rsidR="0079620C" w:rsidRDefault="00286981">
            <w:pPr>
              <w:rPr>
                <w:szCs w:val="24"/>
              </w:rPr>
            </w:pPr>
            <w:r>
              <w:rPr>
                <w:szCs w:val="24"/>
              </w:rPr>
              <w:t>(Subchapter V)</w:t>
            </w:r>
          </w:p>
          <w:p w14:paraId="67EDF4FB" w14:textId="77777777" w:rsidR="0079620C" w:rsidRDefault="0079620C">
            <w:pPr>
              <w:rPr>
                <w:szCs w:val="24"/>
              </w:rPr>
            </w:pPr>
          </w:p>
          <w:p w14:paraId="2EDC230B" w14:textId="77777777" w:rsidR="0079620C" w:rsidRDefault="0079620C">
            <w:pPr>
              <w:rPr>
                <w:szCs w:val="24"/>
              </w:rPr>
            </w:pPr>
          </w:p>
        </w:tc>
      </w:tr>
    </w:tbl>
    <w:p w14:paraId="7F8174E2" w14:textId="77777777" w:rsidR="0079620C" w:rsidRDefault="0079620C">
      <w:pPr>
        <w:spacing w:before="81"/>
        <w:ind w:left="106" w:right="5123"/>
        <w:rPr>
          <w:szCs w:val="24"/>
        </w:rPr>
      </w:pPr>
    </w:p>
    <w:p w14:paraId="246DF86A" w14:textId="77777777" w:rsidR="0079620C" w:rsidRDefault="00286981">
      <w:pPr>
        <w:spacing w:before="29"/>
        <w:jc w:val="center"/>
        <w:rPr>
          <w:b/>
          <w:bCs/>
          <w:szCs w:val="24"/>
        </w:rPr>
      </w:pPr>
      <w:r>
        <w:rPr>
          <w:b/>
          <w:bCs/>
          <w:szCs w:val="24"/>
        </w:rPr>
        <w:t>SUBCHAPTER V DEBTOR’S PLAN OF REORGANIZATION</w:t>
      </w:r>
    </w:p>
    <w:p w14:paraId="29DFCD28" w14:textId="77777777" w:rsidR="0079620C" w:rsidRDefault="00286981">
      <w:pPr>
        <w:spacing w:before="29"/>
        <w:jc w:val="center"/>
        <w:rPr>
          <w:szCs w:val="24"/>
        </w:rPr>
      </w:pPr>
      <w:r>
        <w:rPr>
          <w:b/>
          <w:bCs/>
          <w:szCs w:val="24"/>
        </w:rPr>
        <w:t>[OR LIQUIDATION]</w:t>
      </w:r>
    </w:p>
    <w:p w14:paraId="09CE386C" w14:textId="77777777" w:rsidR="0079620C" w:rsidRDefault="0079620C">
      <w:pPr>
        <w:spacing w:before="5" w:line="240" w:lineRule="exact"/>
        <w:rPr>
          <w:szCs w:val="24"/>
        </w:rPr>
      </w:pPr>
    </w:p>
    <w:p w14:paraId="47574640" w14:textId="77777777" w:rsidR="0079620C" w:rsidRDefault="00286981">
      <w:pPr>
        <w:rPr>
          <w:szCs w:val="24"/>
        </w:rPr>
      </w:pPr>
      <w:r>
        <w:rPr>
          <w:szCs w:val="24"/>
        </w:rPr>
        <w:t>This Plan of Reorganization [or Liquidation] is presented to you to inform you of the proposed Plan for restructuring the debt [or liquidating the assets] of [Debtor</w:t>
      </w:r>
      <w:r w:rsidR="00E22C82">
        <w:rPr>
          <w:szCs w:val="24"/>
        </w:rPr>
        <w:t>’s name</w:t>
      </w:r>
      <w:r>
        <w:rPr>
          <w:szCs w:val="24"/>
        </w:rPr>
        <w:t>], and to seek your vote to accept this Plan. 11 USC § 1190.</w:t>
      </w:r>
    </w:p>
    <w:p w14:paraId="7A2ED5DF" w14:textId="77777777" w:rsidR="0079620C" w:rsidRDefault="0079620C">
      <w:pPr>
        <w:spacing w:line="260" w:lineRule="exact"/>
        <w:rPr>
          <w:sz w:val="26"/>
          <w:szCs w:val="26"/>
        </w:rPr>
      </w:pPr>
    </w:p>
    <w:p w14:paraId="71CFB6EF" w14:textId="77777777" w:rsidR="0079620C" w:rsidRDefault="00286981">
      <w:pPr>
        <w:rPr>
          <w:szCs w:val="24"/>
        </w:rPr>
      </w:pPr>
      <w:r>
        <w:rPr>
          <w:szCs w:val="24"/>
        </w:rPr>
        <w:t>You are encouraged to carefully review the full text of this document, including all exhibits and attachments, before deciding how to vote on this Plan.  To assist you in your review, please note that a list of definitions appears at the end of this document.</w:t>
      </w:r>
    </w:p>
    <w:p w14:paraId="48A9D075" w14:textId="77777777" w:rsidR="0079620C" w:rsidRDefault="0079620C">
      <w:pPr>
        <w:spacing w:line="260" w:lineRule="exact"/>
        <w:rPr>
          <w:sz w:val="26"/>
          <w:szCs w:val="26"/>
        </w:rPr>
      </w:pPr>
    </w:p>
    <w:p w14:paraId="35AEE60E" w14:textId="77777777" w:rsidR="0079620C" w:rsidRDefault="00286981">
      <w:pPr>
        <w:rPr>
          <w:szCs w:val="24"/>
        </w:rPr>
      </w:pPr>
      <w:r>
        <w:rPr>
          <w:b/>
          <w:bCs/>
          <w:szCs w:val="24"/>
        </w:rPr>
        <w:t>IN ADDITION TO CASTING YOUR VOTE TO ACCEPT OR REJECT THIS PLAN, YOU MAY OBJECT TO CONFIRMATION OF THIS PLAN BY FILING AN OBJECTION WITH THE BANKRUPTCY COURT.  IF YOU WISH TO OBJECT TO CONFIRMATION OF THIS PLAN, YOU MUST DO SO BY [OBJECTION DATE/TIME].</w:t>
      </w:r>
    </w:p>
    <w:p w14:paraId="11BC80DA" w14:textId="77777777" w:rsidR="0079620C" w:rsidRDefault="0079620C">
      <w:pPr>
        <w:spacing w:line="260" w:lineRule="exact"/>
        <w:rPr>
          <w:sz w:val="26"/>
          <w:szCs w:val="26"/>
        </w:rPr>
      </w:pPr>
    </w:p>
    <w:p w14:paraId="07A7F5E7" w14:textId="77777777" w:rsidR="0079620C" w:rsidRDefault="00286981">
      <w:pPr>
        <w:rPr>
          <w:szCs w:val="24"/>
        </w:rPr>
      </w:pPr>
      <w:r>
        <w:rPr>
          <w:b/>
          <w:bCs/>
          <w:szCs w:val="24"/>
        </w:rPr>
        <w:t>YOUR BALLOT STATING HOW YOU ARE VOTING ON THIS PLAN MUST BE RETURNED BY [DEADLINE].  THE BALLOT MUST BE MAILED TO THE FOLLOWING ADDRESS: [DEBTOR’S COUNSEL’S ADDRESS].</w:t>
      </w:r>
    </w:p>
    <w:p w14:paraId="51915610" w14:textId="77777777" w:rsidR="0079620C" w:rsidRDefault="0079620C">
      <w:pPr>
        <w:spacing w:line="260" w:lineRule="exact"/>
        <w:rPr>
          <w:sz w:val="26"/>
          <w:szCs w:val="26"/>
        </w:rPr>
      </w:pPr>
    </w:p>
    <w:p w14:paraId="4F9F9807" w14:textId="77777777" w:rsidR="0079620C" w:rsidRDefault="00286981">
      <w:pPr>
        <w:rPr>
          <w:b/>
          <w:bCs/>
          <w:position w:val="-1"/>
          <w:szCs w:val="24"/>
        </w:rPr>
      </w:pPr>
      <w:r>
        <w:rPr>
          <w:b/>
          <w:bCs/>
          <w:position w:val="-1"/>
          <w:szCs w:val="24"/>
        </w:rPr>
        <w:t xml:space="preserve">A HEARING ON THE CONFIRMATION OF THIS PLAN IS SCHEDULED FOR [HEARING DATE/TIME] IN COURTROOM NO. ____ AT </w:t>
      </w:r>
      <w:r>
        <w:rPr>
          <w:b/>
          <w:bCs/>
          <w:szCs w:val="24"/>
        </w:rPr>
        <w:t>THE</w:t>
      </w:r>
      <w:r>
        <w:rPr>
          <w:b/>
          <w:bCs/>
          <w:position w:val="-1"/>
          <w:szCs w:val="24"/>
        </w:rPr>
        <w:t xml:space="preserve"> [INSERT COURTHOUSE NAME AND FULL ADDRESS].</w:t>
      </w:r>
    </w:p>
    <w:p w14:paraId="389813D1" w14:textId="77777777" w:rsidR="0079620C" w:rsidRDefault="0079620C">
      <w:pPr>
        <w:tabs>
          <w:tab w:val="left" w:pos="7020"/>
        </w:tabs>
        <w:rPr>
          <w:b/>
          <w:bCs/>
          <w:position w:val="-1"/>
          <w:szCs w:val="24"/>
        </w:rPr>
      </w:pPr>
    </w:p>
    <w:p w14:paraId="3D3D1982" w14:textId="77777777" w:rsidR="0079620C" w:rsidRDefault="00286981">
      <w:pPr>
        <w:tabs>
          <w:tab w:val="left" w:pos="7020"/>
        </w:tabs>
        <w:rPr>
          <w:szCs w:val="24"/>
        </w:rPr>
      </w:pPr>
      <w:r>
        <w:rPr>
          <w:szCs w:val="24"/>
        </w:rPr>
        <w:t>Your rights may be affected by this Plan. You should consider discussing this document with an attorney.</w:t>
      </w:r>
    </w:p>
    <w:p w14:paraId="6C086F3C" w14:textId="77777777" w:rsidR="0079620C" w:rsidRDefault="00286981">
      <w:pPr>
        <w:pStyle w:val="Heading1"/>
        <w:rPr>
          <w:u w:color="000000"/>
        </w:rPr>
      </w:pPr>
      <w:r>
        <w:rPr>
          <w:u w:color="000000"/>
        </w:rPr>
        <w:lastRenderedPageBreak/>
        <w:br/>
        <w:t>BUSINESS OPERATIONS OF THE DEBTOR</w:t>
      </w:r>
    </w:p>
    <w:p w14:paraId="1AA036ED" w14:textId="77777777" w:rsidR="0079620C" w:rsidRDefault="00286981">
      <w:pPr>
        <w:pStyle w:val="Heading2"/>
        <w:rPr>
          <w:u w:val="single"/>
        </w:rPr>
      </w:pPr>
      <w:r>
        <w:rPr>
          <w:u w:val="single"/>
        </w:rPr>
        <w:t>Nature of the Debtor’s Business</w:t>
      </w:r>
    </w:p>
    <w:p w14:paraId="0F67EBC1" w14:textId="77777777" w:rsidR="0079620C" w:rsidRDefault="00286981">
      <w:pPr>
        <w:pStyle w:val="NormalPara"/>
      </w:pPr>
      <w:r>
        <w:t>[Describe the Debtor’s business, including the legal structure and ownership here.  If the Debtor is an individual or individuals, please indicate the same here.]</w:t>
      </w:r>
    </w:p>
    <w:p w14:paraId="20CC13CC" w14:textId="77777777" w:rsidR="0079620C" w:rsidRDefault="00286981">
      <w:pPr>
        <w:pStyle w:val="Heading2"/>
        <w:rPr>
          <w:u w:val="single"/>
        </w:rPr>
      </w:pPr>
      <w:r>
        <w:rPr>
          <w:u w:val="single"/>
        </w:rPr>
        <w:t>History of Business Operations of the Debtor</w:t>
      </w:r>
    </w:p>
    <w:p w14:paraId="502033ED" w14:textId="77777777" w:rsidR="0079620C" w:rsidRDefault="00286981">
      <w:pPr>
        <w:pStyle w:val="NormalPara"/>
      </w:pPr>
      <w:r>
        <w:t>[Describe a brief history of the business operations of the Debtor.]</w:t>
      </w:r>
    </w:p>
    <w:p w14:paraId="7E74FB7D" w14:textId="77777777" w:rsidR="0079620C" w:rsidRDefault="00286981">
      <w:pPr>
        <w:pStyle w:val="Heading2"/>
        <w:rPr>
          <w:u w:val="single"/>
        </w:rPr>
      </w:pPr>
      <w:r>
        <w:rPr>
          <w:u w:val="single"/>
        </w:rPr>
        <w:t>Events Leading to the Filing of the Bankruptcy Case</w:t>
      </w:r>
    </w:p>
    <w:p w14:paraId="68E0D5EE" w14:textId="77777777" w:rsidR="0079620C" w:rsidRDefault="00286981">
      <w:pPr>
        <w:pStyle w:val="NormalPara"/>
      </w:pPr>
      <w:r>
        <w:t>[Describe what problems compelled the filing of the Chapter 11 petition and, if applicable, how the Debtor has cured those problems for its successful rehabilitation.]</w:t>
      </w:r>
    </w:p>
    <w:p w14:paraId="147BFE7B" w14:textId="77777777" w:rsidR="0079620C" w:rsidRDefault="00286981">
      <w:pPr>
        <w:pStyle w:val="Heading2"/>
        <w:rPr>
          <w:u w:val="single"/>
        </w:rPr>
      </w:pPr>
      <w:r>
        <w:rPr>
          <w:u w:val="single"/>
        </w:rPr>
        <w:t>Filed Monthly Operating Reports</w:t>
      </w:r>
    </w:p>
    <w:p w14:paraId="73DE6130" w14:textId="77777777" w:rsidR="0079620C" w:rsidRDefault="00286981">
      <w:r>
        <w:tab/>
        <w:t xml:space="preserve">The Debtor has filed monthly operating reports that detail the revenue, expenses, and other financial events </w:t>
      </w:r>
      <w:proofErr w:type="gramStart"/>
      <w:r>
        <w:t>during the course of</w:t>
      </w:r>
      <w:proofErr w:type="gramEnd"/>
      <w:r>
        <w:t xml:space="preserve"> the case.  These reports are available for review by contacting Debtor’s counsel or by online access through PACER. </w:t>
      </w:r>
    </w:p>
    <w:p w14:paraId="35436A98" w14:textId="77777777" w:rsidR="0079620C" w:rsidRDefault="0079620C"/>
    <w:p w14:paraId="765D224E" w14:textId="77777777" w:rsidR="0079620C" w:rsidRDefault="00286981">
      <w:pPr>
        <w:pStyle w:val="Heading2"/>
        <w:rPr>
          <w:u w:val="single"/>
        </w:rPr>
      </w:pPr>
      <w:r>
        <w:rPr>
          <w:u w:val="single"/>
        </w:rPr>
        <w:t>Unusual or Significant Events During the Bankruptcy Case</w:t>
      </w:r>
    </w:p>
    <w:p w14:paraId="6DFA0969" w14:textId="77777777" w:rsidR="0079620C" w:rsidRDefault="00286981">
      <w:pPr>
        <w:pStyle w:val="NormalPara"/>
      </w:pPr>
      <w:r>
        <w:t>[Describe unusual or significant events during the Debtor’s bankruptcy case, which may include:</w:t>
      </w:r>
    </w:p>
    <w:p w14:paraId="2C4803BF" w14:textId="77777777" w:rsidR="0079620C" w:rsidRDefault="00286981">
      <w:pPr>
        <w:pStyle w:val="ListParagraph"/>
        <w:numPr>
          <w:ilvl w:val="0"/>
          <w:numId w:val="7"/>
        </w:numPr>
        <w:tabs>
          <w:tab w:val="left" w:pos="1080"/>
        </w:tabs>
        <w:spacing w:after="120" w:line="274" w:lineRule="exact"/>
        <w:ind w:left="1080" w:right="158"/>
        <w:contextualSpacing w:val="0"/>
        <w:rPr>
          <w:szCs w:val="24"/>
        </w:rPr>
      </w:pPr>
      <w:r>
        <w:rPr>
          <w:szCs w:val="24"/>
        </w:rPr>
        <w:t>Any asset sales outside the ordinary course of business, debtor-in- possession financing, or cash collateral orders.</w:t>
      </w:r>
    </w:p>
    <w:p w14:paraId="61C480F0" w14:textId="77777777" w:rsidR="0079620C" w:rsidRDefault="00286981">
      <w:pPr>
        <w:pStyle w:val="ListParagraph"/>
        <w:numPr>
          <w:ilvl w:val="0"/>
          <w:numId w:val="7"/>
        </w:numPr>
        <w:tabs>
          <w:tab w:val="left" w:pos="1080"/>
        </w:tabs>
        <w:spacing w:after="120" w:line="274" w:lineRule="exact"/>
        <w:ind w:left="1080" w:right="159"/>
        <w:contextualSpacing w:val="0"/>
        <w:rPr>
          <w:szCs w:val="24"/>
        </w:rPr>
      </w:pPr>
      <w:r>
        <w:rPr>
          <w:position w:val="-1"/>
          <w:szCs w:val="24"/>
        </w:rPr>
        <w:t>The identity of professionals approved by the Bankruptcy Court.</w:t>
      </w:r>
    </w:p>
    <w:p w14:paraId="4A936D20" w14:textId="77777777" w:rsidR="0079620C" w:rsidRDefault="00286981">
      <w:pPr>
        <w:pStyle w:val="ListParagraph"/>
        <w:numPr>
          <w:ilvl w:val="0"/>
          <w:numId w:val="7"/>
        </w:numPr>
        <w:tabs>
          <w:tab w:val="left" w:pos="1080"/>
        </w:tabs>
        <w:spacing w:after="120" w:line="274" w:lineRule="exact"/>
        <w:ind w:left="1080" w:right="159"/>
        <w:contextualSpacing w:val="0"/>
        <w:rPr>
          <w:szCs w:val="24"/>
        </w:rPr>
      </w:pPr>
      <w:r>
        <w:rPr>
          <w:szCs w:val="24"/>
        </w:rPr>
        <w:t>Any adversary proceedings that have been filed or other significant litigation that has occurred (including contested claim disallowance proceedings), and any other significant legal or administrative proceedings that are pending or have been pending during the case in a forum other than the Bankruptcy Court.</w:t>
      </w:r>
    </w:p>
    <w:p w14:paraId="14CE3AB8" w14:textId="77777777" w:rsidR="0079620C" w:rsidRDefault="00286981">
      <w:pPr>
        <w:pStyle w:val="ListParagraph"/>
        <w:numPr>
          <w:ilvl w:val="0"/>
          <w:numId w:val="7"/>
        </w:numPr>
        <w:tabs>
          <w:tab w:val="left" w:pos="1080"/>
        </w:tabs>
        <w:spacing w:after="120" w:line="274" w:lineRule="exact"/>
        <w:ind w:left="1080" w:right="159"/>
        <w:contextualSpacing w:val="0"/>
        <w:rPr>
          <w:szCs w:val="24"/>
        </w:rPr>
      </w:pPr>
      <w:r>
        <w:rPr>
          <w:szCs w:val="24"/>
        </w:rPr>
        <w:t>Any steps taken to improve operations and profitability of the Debtor.</w:t>
      </w:r>
    </w:p>
    <w:p w14:paraId="46AF735E" w14:textId="77777777" w:rsidR="0079620C" w:rsidRDefault="00286981">
      <w:pPr>
        <w:pStyle w:val="ListParagraph"/>
        <w:numPr>
          <w:ilvl w:val="0"/>
          <w:numId w:val="7"/>
        </w:numPr>
        <w:tabs>
          <w:tab w:val="left" w:pos="1080"/>
        </w:tabs>
        <w:spacing w:after="120" w:line="274" w:lineRule="exact"/>
        <w:ind w:left="1080" w:right="159"/>
        <w:contextualSpacing w:val="0"/>
        <w:rPr>
          <w:position w:val="-1"/>
          <w:szCs w:val="24"/>
        </w:rPr>
      </w:pPr>
      <w:r>
        <w:rPr>
          <w:position w:val="-1"/>
          <w:szCs w:val="24"/>
        </w:rPr>
        <w:t>Other events as appropriate.]</w:t>
      </w:r>
    </w:p>
    <w:p w14:paraId="53E9C4C6" w14:textId="77777777" w:rsidR="0079620C" w:rsidRDefault="00286981">
      <w:pPr>
        <w:pStyle w:val="Heading1"/>
        <w:rPr>
          <w:szCs w:val="24"/>
        </w:rPr>
      </w:pPr>
      <w:r>
        <w:rPr>
          <w:position w:val="-1"/>
          <w:szCs w:val="24"/>
        </w:rPr>
        <w:br w:type="page"/>
      </w:r>
      <w:r>
        <w:rPr>
          <w:szCs w:val="24"/>
        </w:rPr>
        <w:lastRenderedPageBreak/>
        <w:br/>
      </w:r>
      <w:r>
        <w:rPr>
          <w:rFonts w:ascii="Times" w:hAnsi="Times" w:cs="Times"/>
          <w:color w:val="000000"/>
          <w:szCs w:val="24"/>
          <w:lang w:val="x-none"/>
        </w:rPr>
        <w:t>TREATMENT OF CLAIMS, LIENS AND INTERESTS UNDER THE PLAN</w:t>
      </w:r>
    </w:p>
    <w:p w14:paraId="4A2EC1C9" w14:textId="77777777" w:rsidR="0079620C" w:rsidRDefault="00286981">
      <w:pPr>
        <w:pStyle w:val="NormalPara"/>
      </w:pPr>
      <w:r>
        <w:t xml:space="preserve">The Debtor’s Plan describes how its Creditors will be paid. </w:t>
      </w:r>
    </w:p>
    <w:p w14:paraId="7ECD1E66" w14:textId="77777777" w:rsidR="0079620C" w:rsidRDefault="00286981">
      <w:pPr>
        <w:pStyle w:val="NormalPara"/>
      </w:pPr>
      <w:r>
        <w:t>As required by the Bankruptcy Code under § 1123(a)(1), this Plan places Claims and Equity Interests in various classes and describes the treatment each class will receive.  This Plan also states whether each class of Claims or Equity Interests is impaired or unimpaired.  If this Plan is confirmed, each Creditor’s recovery is limited to the amount provided in this Plan.</w:t>
      </w:r>
    </w:p>
    <w:p w14:paraId="1E141BDA" w14:textId="77777777" w:rsidR="0079620C" w:rsidRDefault="00286981">
      <w:pPr>
        <w:pStyle w:val="NormalPara"/>
      </w:pPr>
      <w:r>
        <w:t>Only Creditors in classes that are impaired may vote on whether to accept or reject this Plan, and only Creditors holding Allowed Claims may vote.  A class that is not impaired is deemed to accept this Plan.</w:t>
      </w:r>
    </w:p>
    <w:p w14:paraId="047D4A26" w14:textId="77777777" w:rsidR="0079620C" w:rsidRDefault="00286981">
      <w:pPr>
        <w:pStyle w:val="Heading2"/>
        <w:rPr>
          <w:u w:val="single"/>
        </w:rPr>
      </w:pPr>
      <w:r>
        <w:rPr>
          <w:u w:val="single"/>
        </w:rPr>
        <w:t>Unclassified Claims</w:t>
      </w:r>
    </w:p>
    <w:p w14:paraId="55924003" w14:textId="77777777" w:rsidR="0079620C" w:rsidRDefault="00286981">
      <w:pPr>
        <w:pStyle w:val="NormalPara"/>
      </w:pPr>
      <w:r>
        <w:t>Certain types of Claims are automatically entitled to specific treatment under the Code.  They are not considered impaired, and holders of such Claims do not vote on this Plan.  They may, however, object if, in their view, their treatment under this Plan does not comply with that required by the Code.  As such, this Plan does not place the following Claims in any class:</w:t>
      </w:r>
    </w:p>
    <w:p w14:paraId="66AE935F" w14:textId="77777777" w:rsidR="0079620C" w:rsidRDefault="00286981">
      <w:pPr>
        <w:pStyle w:val="Heading3"/>
      </w:pPr>
      <w:r>
        <w:t>Administrative Expenses</w:t>
      </w:r>
    </w:p>
    <w:p w14:paraId="52588D03" w14:textId="77777777" w:rsidR="0079620C" w:rsidRDefault="00286981">
      <w:pPr>
        <w:pStyle w:val="NormalPara"/>
      </w:pPr>
      <w:r>
        <w:t xml:space="preserve">Except as otherwise provided under the Plan, each holder of an Administrative Expense claim allowed under § 503 of the Code will be paid in full on the Effective Date of the Plan, in cash, or upon such other terms as may be agreed upon by the holder of the claim and the Debtor or as approved by the Court.  If an Administrative Expense is disputed, payment will be made after the Court resolves the dispute and determines the amount of the allowed Administrative Expense.  </w:t>
      </w:r>
      <w:r w:rsidRPr="002914B0">
        <w:rPr>
          <w:b/>
          <w:bCs/>
          <w:u w:val="single"/>
        </w:rPr>
        <w:t>In the event this Plan is confirmed under §1191(b)</w:t>
      </w:r>
      <w:r>
        <w:t xml:space="preserve">, the Plan may provide for payment of claims specified in paragraph (2) or (3) of 11 U.S.C. §507(a) through the Plan, rather than paid in full on the Effective Date of the Plan.  </w:t>
      </w:r>
      <w:r>
        <w:rPr>
          <w:b/>
          <w:bCs/>
        </w:rPr>
        <w:t>You should examine the proposed treatment of your claim carefully</w:t>
      </w:r>
      <w:r>
        <w:t>.</w:t>
      </w:r>
    </w:p>
    <w:p w14:paraId="2A267C57" w14:textId="77777777" w:rsidR="0079620C" w:rsidRDefault="00286981">
      <w:pPr>
        <w:pStyle w:val="NormalPara"/>
        <w:spacing w:after="360"/>
      </w:pPr>
      <w:r>
        <w:t>The following chart lists the Debtor’s estimated Administrative Expenses and their proposed treatment under this Plan:</w:t>
      </w:r>
    </w:p>
    <w:tbl>
      <w:tblPr>
        <w:tblW w:w="0" w:type="auto"/>
        <w:tblInd w:w="109" w:type="dxa"/>
        <w:tblLayout w:type="fixed"/>
        <w:tblCellMar>
          <w:left w:w="0" w:type="dxa"/>
          <w:right w:w="0" w:type="dxa"/>
        </w:tblCellMar>
        <w:tblLook w:val="01E0" w:firstRow="1" w:lastRow="1" w:firstColumn="1" w:lastColumn="1" w:noHBand="0" w:noVBand="0"/>
      </w:tblPr>
      <w:tblGrid>
        <w:gridCol w:w="2610"/>
        <w:gridCol w:w="3396"/>
        <w:gridCol w:w="3220"/>
      </w:tblGrid>
      <w:tr w:rsidR="0079620C" w14:paraId="3DFEB8C6" w14:textId="77777777">
        <w:trPr>
          <w:trHeight w:hRule="exact" w:val="301"/>
        </w:trPr>
        <w:tc>
          <w:tcPr>
            <w:tcW w:w="2610" w:type="dxa"/>
            <w:tcBorders>
              <w:top w:val="single" w:sz="4" w:space="0" w:color="000000"/>
              <w:left w:val="single" w:sz="4" w:space="0" w:color="000000"/>
              <w:bottom w:val="single" w:sz="4" w:space="0" w:color="000000"/>
              <w:right w:val="single" w:sz="4" w:space="0" w:color="000000"/>
            </w:tcBorders>
          </w:tcPr>
          <w:p w14:paraId="217CDDB0" w14:textId="77777777" w:rsidR="0079620C" w:rsidRDefault="00286981">
            <w:pPr>
              <w:spacing w:line="274" w:lineRule="exact"/>
              <w:ind w:left="1001" w:right="981"/>
              <w:jc w:val="center"/>
              <w:rPr>
                <w:szCs w:val="24"/>
              </w:rPr>
            </w:pPr>
            <w:r>
              <w:rPr>
                <w:b/>
                <w:bCs/>
                <w:szCs w:val="24"/>
              </w:rPr>
              <w:t>Type</w:t>
            </w:r>
          </w:p>
        </w:tc>
        <w:tc>
          <w:tcPr>
            <w:tcW w:w="3396" w:type="dxa"/>
            <w:tcBorders>
              <w:top w:val="single" w:sz="4" w:space="0" w:color="000000"/>
              <w:left w:val="single" w:sz="4" w:space="0" w:color="000000"/>
              <w:bottom w:val="single" w:sz="4" w:space="0" w:color="000000"/>
              <w:right w:val="single" w:sz="4" w:space="0" w:color="000000"/>
            </w:tcBorders>
          </w:tcPr>
          <w:p w14:paraId="4E5178BC" w14:textId="77777777" w:rsidR="0079620C" w:rsidRDefault="00286981">
            <w:pPr>
              <w:spacing w:line="274" w:lineRule="exact"/>
              <w:ind w:left="392" w:right="-20"/>
              <w:rPr>
                <w:szCs w:val="24"/>
              </w:rPr>
            </w:pPr>
            <w:r>
              <w:rPr>
                <w:b/>
                <w:bCs/>
                <w:szCs w:val="24"/>
              </w:rPr>
              <w:t>Estimated Amount Owed</w:t>
            </w:r>
          </w:p>
        </w:tc>
        <w:tc>
          <w:tcPr>
            <w:tcW w:w="3220" w:type="dxa"/>
            <w:tcBorders>
              <w:top w:val="single" w:sz="4" w:space="0" w:color="000000"/>
              <w:left w:val="single" w:sz="4" w:space="0" w:color="000000"/>
              <w:bottom w:val="single" w:sz="4" w:space="0" w:color="000000"/>
              <w:right w:val="single" w:sz="4" w:space="0" w:color="000000"/>
            </w:tcBorders>
          </w:tcPr>
          <w:p w14:paraId="2691AF4C" w14:textId="77777777" w:rsidR="0079620C" w:rsidRDefault="00286981">
            <w:pPr>
              <w:spacing w:line="274" w:lineRule="exact"/>
              <w:ind w:left="546" w:right="-20"/>
              <w:rPr>
                <w:szCs w:val="24"/>
              </w:rPr>
            </w:pPr>
            <w:r>
              <w:rPr>
                <w:b/>
                <w:bCs/>
                <w:szCs w:val="24"/>
              </w:rPr>
              <w:t>Proposed Treatment</w:t>
            </w:r>
          </w:p>
        </w:tc>
      </w:tr>
      <w:tr w:rsidR="0079620C" w14:paraId="4880F2DF" w14:textId="77777777">
        <w:trPr>
          <w:trHeight w:hRule="exact" w:val="1152"/>
        </w:trPr>
        <w:tc>
          <w:tcPr>
            <w:tcW w:w="2610" w:type="dxa"/>
            <w:tcBorders>
              <w:top w:val="single" w:sz="4" w:space="0" w:color="000000"/>
              <w:left w:val="single" w:sz="4" w:space="0" w:color="000000"/>
              <w:bottom w:val="single" w:sz="4" w:space="0" w:color="000000"/>
              <w:right w:val="single" w:sz="4" w:space="0" w:color="000000"/>
            </w:tcBorders>
          </w:tcPr>
          <w:p w14:paraId="70034650" w14:textId="77777777" w:rsidR="0079620C" w:rsidRDefault="00286981">
            <w:pPr>
              <w:spacing w:line="276" w:lineRule="exact"/>
              <w:ind w:left="102" w:right="482"/>
              <w:jc w:val="left"/>
              <w:rPr>
                <w:szCs w:val="24"/>
              </w:rPr>
            </w:pPr>
            <w:r>
              <w:rPr>
                <w:szCs w:val="24"/>
              </w:rPr>
              <w:t>Professional fees, as approved by the Bankruptcy Court</w:t>
            </w:r>
          </w:p>
        </w:tc>
        <w:tc>
          <w:tcPr>
            <w:tcW w:w="3396" w:type="dxa"/>
            <w:tcBorders>
              <w:top w:val="single" w:sz="4" w:space="0" w:color="000000"/>
              <w:left w:val="single" w:sz="4" w:space="0" w:color="000000"/>
              <w:bottom w:val="single" w:sz="4" w:space="0" w:color="000000"/>
              <w:right w:val="single" w:sz="4" w:space="0" w:color="000000"/>
            </w:tcBorders>
          </w:tcPr>
          <w:p w14:paraId="48AD68B8" w14:textId="77777777" w:rsidR="0079620C" w:rsidRDefault="0079620C">
            <w:pPr>
              <w:jc w:val="left"/>
              <w:rPr>
                <w:szCs w:val="24"/>
              </w:rPr>
            </w:pPr>
          </w:p>
        </w:tc>
        <w:tc>
          <w:tcPr>
            <w:tcW w:w="3220" w:type="dxa"/>
            <w:tcBorders>
              <w:top w:val="single" w:sz="4" w:space="0" w:color="000000"/>
              <w:left w:val="single" w:sz="4" w:space="0" w:color="000000"/>
              <w:bottom w:val="single" w:sz="4" w:space="0" w:color="000000"/>
              <w:right w:val="single" w:sz="4" w:space="0" w:color="000000"/>
            </w:tcBorders>
          </w:tcPr>
          <w:p w14:paraId="3F9725D9" w14:textId="77777777" w:rsidR="0079620C" w:rsidRDefault="00286981">
            <w:pPr>
              <w:ind w:left="101" w:right="-14"/>
              <w:jc w:val="left"/>
              <w:rPr>
                <w:szCs w:val="24"/>
              </w:rPr>
            </w:pPr>
            <w:r>
              <w:rPr>
                <w:szCs w:val="24"/>
              </w:rPr>
              <w:t>After Bankruptcy Court approval, Payment through this Plan as follows:</w:t>
            </w:r>
          </w:p>
          <w:p w14:paraId="2493C8DB" w14:textId="77777777" w:rsidR="0079620C" w:rsidRDefault="00286981">
            <w:pPr>
              <w:ind w:left="101" w:right="-14"/>
              <w:jc w:val="left"/>
              <w:rPr>
                <w:szCs w:val="24"/>
              </w:rPr>
            </w:pPr>
            <w:r>
              <w:rPr>
                <w:szCs w:val="24"/>
              </w:rPr>
              <w:t>_____________________</w:t>
            </w:r>
          </w:p>
          <w:p w14:paraId="548D36ED" w14:textId="77777777" w:rsidR="0079620C" w:rsidRDefault="0079620C">
            <w:pPr>
              <w:ind w:left="101" w:right="-14"/>
              <w:jc w:val="left"/>
              <w:rPr>
                <w:szCs w:val="24"/>
              </w:rPr>
            </w:pPr>
          </w:p>
        </w:tc>
      </w:tr>
      <w:tr w:rsidR="0079620C" w14:paraId="7E4318D2" w14:textId="77777777">
        <w:trPr>
          <w:trHeight w:hRule="exact" w:val="1008"/>
        </w:trPr>
        <w:tc>
          <w:tcPr>
            <w:tcW w:w="2610" w:type="dxa"/>
            <w:tcBorders>
              <w:top w:val="single" w:sz="4" w:space="0" w:color="000000"/>
              <w:left w:val="single" w:sz="4" w:space="0" w:color="000000"/>
              <w:bottom w:val="single" w:sz="4" w:space="0" w:color="000000"/>
              <w:right w:val="single" w:sz="4" w:space="0" w:color="000000"/>
            </w:tcBorders>
          </w:tcPr>
          <w:p w14:paraId="15F22783" w14:textId="77777777" w:rsidR="0079620C" w:rsidRDefault="00286981">
            <w:pPr>
              <w:spacing w:line="272" w:lineRule="exact"/>
              <w:ind w:left="102" w:right="-20"/>
              <w:jc w:val="left"/>
              <w:rPr>
                <w:szCs w:val="24"/>
              </w:rPr>
            </w:pPr>
            <w:r>
              <w:rPr>
                <w:szCs w:val="24"/>
              </w:rPr>
              <w:t>Other Administrative</w:t>
            </w:r>
          </w:p>
          <w:p w14:paraId="05E27F8C" w14:textId="77777777" w:rsidR="0079620C" w:rsidRDefault="00286981">
            <w:pPr>
              <w:ind w:left="102" w:right="-20"/>
              <w:jc w:val="left"/>
              <w:rPr>
                <w:szCs w:val="24"/>
              </w:rPr>
            </w:pPr>
            <w:r>
              <w:rPr>
                <w:szCs w:val="24"/>
              </w:rPr>
              <w:t>Expenses (please describe)</w:t>
            </w:r>
          </w:p>
        </w:tc>
        <w:tc>
          <w:tcPr>
            <w:tcW w:w="3396" w:type="dxa"/>
            <w:tcBorders>
              <w:top w:val="single" w:sz="4" w:space="0" w:color="000000"/>
              <w:left w:val="single" w:sz="4" w:space="0" w:color="000000"/>
              <w:bottom w:val="single" w:sz="4" w:space="0" w:color="000000"/>
              <w:right w:val="single" w:sz="4" w:space="0" w:color="000000"/>
            </w:tcBorders>
          </w:tcPr>
          <w:p w14:paraId="5D43BEC0" w14:textId="77777777" w:rsidR="0079620C" w:rsidRDefault="0079620C">
            <w:pPr>
              <w:jc w:val="left"/>
              <w:rPr>
                <w:szCs w:val="24"/>
              </w:rPr>
            </w:pPr>
          </w:p>
        </w:tc>
        <w:tc>
          <w:tcPr>
            <w:tcW w:w="3220" w:type="dxa"/>
            <w:tcBorders>
              <w:top w:val="single" w:sz="4" w:space="0" w:color="000000"/>
              <w:left w:val="single" w:sz="4" w:space="0" w:color="000000"/>
              <w:bottom w:val="single" w:sz="4" w:space="0" w:color="000000"/>
              <w:right w:val="single" w:sz="4" w:space="0" w:color="000000"/>
            </w:tcBorders>
          </w:tcPr>
          <w:p w14:paraId="0AF9C1FE" w14:textId="77777777" w:rsidR="0079620C" w:rsidRDefault="00286981">
            <w:pPr>
              <w:spacing w:line="272" w:lineRule="exact"/>
              <w:ind w:left="102" w:right="-20"/>
              <w:jc w:val="left"/>
              <w:rPr>
                <w:szCs w:val="24"/>
              </w:rPr>
            </w:pPr>
            <w:r>
              <w:rPr>
                <w:szCs w:val="24"/>
              </w:rPr>
              <w:t>Payment through this Plan as follows:</w:t>
            </w:r>
          </w:p>
          <w:p w14:paraId="2A93D284" w14:textId="77777777" w:rsidR="0079620C" w:rsidRDefault="00286981">
            <w:pPr>
              <w:ind w:left="101" w:right="-14"/>
              <w:jc w:val="left"/>
              <w:rPr>
                <w:szCs w:val="24"/>
              </w:rPr>
            </w:pPr>
            <w:r>
              <w:rPr>
                <w:szCs w:val="24"/>
              </w:rPr>
              <w:t>_____________________</w:t>
            </w:r>
          </w:p>
          <w:p w14:paraId="03FFCFFF" w14:textId="77777777" w:rsidR="0079620C" w:rsidRDefault="00286981">
            <w:pPr>
              <w:spacing w:line="272" w:lineRule="exact"/>
              <w:ind w:left="102" w:right="-20"/>
              <w:jc w:val="left"/>
              <w:rPr>
                <w:szCs w:val="24"/>
              </w:rPr>
            </w:pPr>
            <w:r>
              <w:rPr>
                <w:szCs w:val="24"/>
              </w:rPr>
              <w:t>__________________________</w:t>
            </w:r>
          </w:p>
          <w:p w14:paraId="07DB2C67" w14:textId="77777777" w:rsidR="0079620C" w:rsidRDefault="0079620C">
            <w:pPr>
              <w:ind w:left="102" w:right="232"/>
              <w:jc w:val="left"/>
              <w:rPr>
                <w:szCs w:val="24"/>
              </w:rPr>
            </w:pPr>
          </w:p>
        </w:tc>
      </w:tr>
      <w:tr w:rsidR="0079620C" w14:paraId="2AD077AC" w14:textId="77777777">
        <w:trPr>
          <w:trHeight w:hRule="exact" w:val="1584"/>
        </w:trPr>
        <w:tc>
          <w:tcPr>
            <w:tcW w:w="2610" w:type="dxa"/>
            <w:tcBorders>
              <w:top w:val="single" w:sz="4" w:space="0" w:color="000000"/>
              <w:left w:val="single" w:sz="4" w:space="0" w:color="000000"/>
              <w:bottom w:val="single" w:sz="4" w:space="0" w:color="000000"/>
              <w:right w:val="single" w:sz="4" w:space="0" w:color="000000"/>
            </w:tcBorders>
          </w:tcPr>
          <w:p w14:paraId="6F1C3356" w14:textId="77777777" w:rsidR="0079620C" w:rsidRDefault="00286981">
            <w:pPr>
              <w:spacing w:line="272" w:lineRule="exact"/>
              <w:ind w:left="102" w:right="-20"/>
              <w:jc w:val="left"/>
              <w:rPr>
                <w:szCs w:val="24"/>
              </w:rPr>
            </w:pPr>
            <w:r>
              <w:rPr>
                <w:szCs w:val="24"/>
              </w:rPr>
              <w:lastRenderedPageBreak/>
              <w:t>Trustee</w:t>
            </w:r>
          </w:p>
        </w:tc>
        <w:tc>
          <w:tcPr>
            <w:tcW w:w="3396" w:type="dxa"/>
            <w:tcBorders>
              <w:top w:val="single" w:sz="4" w:space="0" w:color="000000"/>
              <w:left w:val="single" w:sz="4" w:space="0" w:color="000000"/>
              <w:bottom w:val="single" w:sz="4" w:space="0" w:color="000000"/>
              <w:right w:val="single" w:sz="4" w:space="0" w:color="000000"/>
            </w:tcBorders>
          </w:tcPr>
          <w:p w14:paraId="27EA5E9C" w14:textId="77777777" w:rsidR="0079620C" w:rsidRDefault="0079620C">
            <w:pPr>
              <w:jc w:val="left"/>
              <w:rPr>
                <w:szCs w:val="24"/>
              </w:rPr>
            </w:pPr>
          </w:p>
        </w:tc>
        <w:tc>
          <w:tcPr>
            <w:tcW w:w="3220" w:type="dxa"/>
            <w:tcBorders>
              <w:top w:val="single" w:sz="4" w:space="0" w:color="000000"/>
              <w:left w:val="single" w:sz="4" w:space="0" w:color="000000"/>
              <w:bottom w:val="single" w:sz="4" w:space="0" w:color="000000"/>
              <w:right w:val="single" w:sz="4" w:space="0" w:color="000000"/>
            </w:tcBorders>
          </w:tcPr>
          <w:p w14:paraId="653C3D98" w14:textId="77777777" w:rsidR="0079620C" w:rsidRDefault="00286981">
            <w:pPr>
              <w:spacing w:line="272" w:lineRule="exact"/>
              <w:ind w:left="102" w:right="-20"/>
              <w:jc w:val="left"/>
              <w:rPr>
                <w:szCs w:val="24"/>
              </w:rPr>
            </w:pPr>
            <w:r>
              <w:rPr>
                <w:szCs w:val="24"/>
              </w:rPr>
              <w:t>Upon application under § 330 and after Bankruptcy Court approval, payment through this Plan as follows:</w:t>
            </w:r>
          </w:p>
          <w:p w14:paraId="5313CF87" w14:textId="77777777" w:rsidR="0079620C" w:rsidRDefault="00286981">
            <w:pPr>
              <w:ind w:left="101" w:right="-14"/>
              <w:jc w:val="left"/>
              <w:rPr>
                <w:szCs w:val="24"/>
              </w:rPr>
            </w:pPr>
            <w:r>
              <w:rPr>
                <w:szCs w:val="24"/>
              </w:rPr>
              <w:t>_____________________</w:t>
            </w:r>
          </w:p>
          <w:p w14:paraId="3A0D49AE" w14:textId="77777777" w:rsidR="0079620C" w:rsidRDefault="0079620C">
            <w:pPr>
              <w:spacing w:line="272" w:lineRule="exact"/>
              <w:ind w:left="102" w:right="-20"/>
              <w:jc w:val="left"/>
              <w:rPr>
                <w:strike/>
                <w:szCs w:val="24"/>
              </w:rPr>
            </w:pPr>
          </w:p>
        </w:tc>
      </w:tr>
      <w:tr w:rsidR="0079620C" w14:paraId="63A3BF0F" w14:textId="77777777">
        <w:trPr>
          <w:trHeight w:hRule="exact" w:val="810"/>
        </w:trPr>
        <w:tc>
          <w:tcPr>
            <w:tcW w:w="2610" w:type="dxa"/>
            <w:tcBorders>
              <w:top w:val="single" w:sz="4" w:space="0" w:color="000000"/>
              <w:left w:val="single" w:sz="4" w:space="0" w:color="000000"/>
              <w:bottom w:val="single" w:sz="4" w:space="0" w:color="000000"/>
              <w:right w:val="single" w:sz="4" w:space="0" w:color="000000"/>
            </w:tcBorders>
          </w:tcPr>
          <w:p w14:paraId="1A8BC4B3" w14:textId="77777777" w:rsidR="0079620C" w:rsidRDefault="00286981">
            <w:pPr>
              <w:spacing w:line="272" w:lineRule="exact"/>
              <w:ind w:left="102" w:right="-20"/>
              <w:jc w:val="left"/>
              <w:rPr>
                <w:szCs w:val="24"/>
              </w:rPr>
            </w:pPr>
            <w:r>
              <w:rPr>
                <w:szCs w:val="24"/>
              </w:rPr>
              <w:t>TOTAL</w:t>
            </w:r>
          </w:p>
        </w:tc>
        <w:tc>
          <w:tcPr>
            <w:tcW w:w="3396" w:type="dxa"/>
            <w:tcBorders>
              <w:top w:val="single" w:sz="4" w:space="0" w:color="000000"/>
              <w:left w:val="single" w:sz="4" w:space="0" w:color="000000"/>
              <w:bottom w:val="single" w:sz="4" w:space="0" w:color="000000"/>
              <w:right w:val="single" w:sz="4" w:space="0" w:color="000000"/>
            </w:tcBorders>
          </w:tcPr>
          <w:p w14:paraId="7F05B7E1" w14:textId="77777777" w:rsidR="0079620C" w:rsidRDefault="0079620C">
            <w:pPr>
              <w:jc w:val="left"/>
            </w:pPr>
          </w:p>
        </w:tc>
        <w:tc>
          <w:tcPr>
            <w:tcW w:w="3220" w:type="dxa"/>
            <w:tcBorders>
              <w:top w:val="single" w:sz="4" w:space="0" w:color="000000"/>
              <w:left w:val="single" w:sz="4" w:space="0" w:color="000000"/>
              <w:bottom w:val="single" w:sz="4" w:space="0" w:color="000000"/>
              <w:right w:val="single" w:sz="4" w:space="0" w:color="000000"/>
            </w:tcBorders>
          </w:tcPr>
          <w:p w14:paraId="196C1D10" w14:textId="77777777" w:rsidR="0079620C" w:rsidRDefault="0079620C">
            <w:pPr>
              <w:spacing w:line="272" w:lineRule="exact"/>
              <w:ind w:left="102" w:right="-20"/>
              <w:jc w:val="left"/>
              <w:rPr>
                <w:szCs w:val="24"/>
              </w:rPr>
            </w:pPr>
          </w:p>
        </w:tc>
      </w:tr>
    </w:tbl>
    <w:p w14:paraId="1BE590E5" w14:textId="77777777" w:rsidR="0079620C" w:rsidRDefault="0079620C"/>
    <w:p w14:paraId="50F470FD" w14:textId="77777777" w:rsidR="0079620C" w:rsidRDefault="00286981">
      <w:pPr>
        <w:pStyle w:val="Heading3"/>
      </w:pPr>
      <w:r>
        <w:t>Priority Tax Claims</w:t>
      </w:r>
    </w:p>
    <w:tbl>
      <w:tblPr>
        <w:tblpPr w:leftFromText="180" w:rightFromText="180" w:vertAnchor="text" w:horzAnchor="margin" w:tblpY="850"/>
        <w:tblW w:w="0" w:type="auto"/>
        <w:tblLayout w:type="fixed"/>
        <w:tblCellMar>
          <w:left w:w="0" w:type="dxa"/>
          <w:right w:w="0" w:type="dxa"/>
        </w:tblCellMar>
        <w:tblLook w:val="01E0" w:firstRow="1" w:lastRow="1" w:firstColumn="1" w:lastColumn="1" w:noHBand="0" w:noVBand="0"/>
      </w:tblPr>
      <w:tblGrid>
        <w:gridCol w:w="2315"/>
        <w:gridCol w:w="2315"/>
        <w:gridCol w:w="2316"/>
        <w:gridCol w:w="2232"/>
      </w:tblGrid>
      <w:tr w:rsidR="0079620C" w14:paraId="15F7D734" w14:textId="77777777">
        <w:trPr>
          <w:trHeight w:hRule="exact" w:val="937"/>
        </w:trPr>
        <w:tc>
          <w:tcPr>
            <w:tcW w:w="2315" w:type="dxa"/>
            <w:tcBorders>
              <w:top w:val="single" w:sz="4" w:space="0" w:color="000000"/>
              <w:left w:val="single" w:sz="4" w:space="0" w:color="000000"/>
              <w:bottom w:val="single" w:sz="4" w:space="0" w:color="000000"/>
              <w:right w:val="single" w:sz="4" w:space="0" w:color="000000"/>
            </w:tcBorders>
          </w:tcPr>
          <w:p w14:paraId="4C9F84E8" w14:textId="77777777" w:rsidR="0079620C" w:rsidRDefault="00286981">
            <w:pPr>
              <w:spacing w:before="2" w:line="276" w:lineRule="exact"/>
              <w:ind w:left="112" w:right="92"/>
              <w:jc w:val="center"/>
              <w:rPr>
                <w:szCs w:val="24"/>
              </w:rPr>
            </w:pPr>
            <w:r>
              <w:rPr>
                <w:b/>
                <w:bCs/>
                <w:szCs w:val="24"/>
              </w:rPr>
              <w:t>Name of Taxing Authority and Type of Tax</w:t>
            </w:r>
          </w:p>
        </w:tc>
        <w:tc>
          <w:tcPr>
            <w:tcW w:w="2315" w:type="dxa"/>
            <w:tcBorders>
              <w:top w:val="single" w:sz="4" w:space="0" w:color="000000"/>
              <w:left w:val="single" w:sz="4" w:space="0" w:color="000000"/>
              <w:bottom w:val="single" w:sz="4" w:space="0" w:color="000000"/>
              <w:right w:val="single" w:sz="4" w:space="0" w:color="000000"/>
            </w:tcBorders>
          </w:tcPr>
          <w:p w14:paraId="1EBAA0CF" w14:textId="77777777" w:rsidR="0079620C" w:rsidRDefault="00286981">
            <w:pPr>
              <w:spacing w:line="275" w:lineRule="exact"/>
              <w:ind w:left="141" w:right="121"/>
              <w:jc w:val="center"/>
              <w:rPr>
                <w:szCs w:val="24"/>
              </w:rPr>
            </w:pPr>
            <w:r>
              <w:rPr>
                <w:b/>
                <w:bCs/>
                <w:szCs w:val="24"/>
              </w:rPr>
              <w:t>Estimated Amount</w:t>
            </w:r>
          </w:p>
          <w:p w14:paraId="78B7E795" w14:textId="77777777" w:rsidR="0079620C" w:rsidRDefault="00286981">
            <w:pPr>
              <w:ind w:left="813" w:right="794"/>
              <w:jc w:val="center"/>
              <w:rPr>
                <w:szCs w:val="24"/>
              </w:rPr>
            </w:pPr>
            <w:r>
              <w:rPr>
                <w:b/>
                <w:bCs/>
                <w:szCs w:val="24"/>
              </w:rPr>
              <w:t>Owed</w:t>
            </w:r>
          </w:p>
        </w:tc>
        <w:tc>
          <w:tcPr>
            <w:tcW w:w="2316" w:type="dxa"/>
            <w:tcBorders>
              <w:top w:val="single" w:sz="4" w:space="0" w:color="000000"/>
              <w:left w:val="single" w:sz="4" w:space="0" w:color="000000"/>
              <w:bottom w:val="single" w:sz="4" w:space="0" w:color="000000"/>
              <w:right w:val="single" w:sz="4" w:space="0" w:color="000000"/>
            </w:tcBorders>
          </w:tcPr>
          <w:p w14:paraId="423C3CC9" w14:textId="77777777" w:rsidR="0079620C" w:rsidRDefault="00286981">
            <w:pPr>
              <w:spacing w:line="275" w:lineRule="exact"/>
              <w:ind w:left="165" w:right="-20"/>
              <w:rPr>
                <w:szCs w:val="24"/>
              </w:rPr>
            </w:pPr>
            <w:r>
              <w:rPr>
                <w:b/>
                <w:bCs/>
                <w:szCs w:val="24"/>
              </w:rPr>
              <w:t>Date of Assessment</w:t>
            </w:r>
          </w:p>
        </w:tc>
        <w:tc>
          <w:tcPr>
            <w:tcW w:w="2232" w:type="dxa"/>
            <w:tcBorders>
              <w:top w:val="single" w:sz="4" w:space="0" w:color="000000"/>
              <w:left w:val="single" w:sz="4" w:space="0" w:color="000000"/>
              <w:bottom w:val="single" w:sz="4" w:space="0" w:color="000000"/>
              <w:right w:val="single" w:sz="4" w:space="0" w:color="000000"/>
            </w:tcBorders>
          </w:tcPr>
          <w:p w14:paraId="1BF4B606" w14:textId="77777777" w:rsidR="0079620C" w:rsidRDefault="00286981">
            <w:pPr>
              <w:spacing w:line="275" w:lineRule="exact"/>
              <w:ind w:left="782" w:right="-20" w:hanging="182"/>
              <w:rPr>
                <w:szCs w:val="24"/>
              </w:rPr>
            </w:pPr>
            <w:r>
              <w:rPr>
                <w:b/>
                <w:bCs/>
                <w:szCs w:val="24"/>
              </w:rPr>
              <w:t>Treatment</w:t>
            </w:r>
          </w:p>
        </w:tc>
      </w:tr>
      <w:tr w:rsidR="0079620C" w14:paraId="45B676D0" w14:textId="77777777">
        <w:trPr>
          <w:trHeight w:hRule="exact" w:val="2304"/>
        </w:trPr>
        <w:tc>
          <w:tcPr>
            <w:tcW w:w="2315" w:type="dxa"/>
            <w:tcBorders>
              <w:top w:val="single" w:sz="4" w:space="0" w:color="000000"/>
              <w:left w:val="single" w:sz="4" w:space="0" w:color="000000"/>
              <w:bottom w:val="single" w:sz="4" w:space="0" w:color="000000"/>
              <w:right w:val="single" w:sz="4" w:space="0" w:color="000000"/>
            </w:tcBorders>
          </w:tcPr>
          <w:p w14:paraId="6007A341" w14:textId="77777777" w:rsidR="0079620C" w:rsidRDefault="0079620C">
            <w:pPr>
              <w:jc w:val="left"/>
            </w:pPr>
          </w:p>
        </w:tc>
        <w:tc>
          <w:tcPr>
            <w:tcW w:w="2315" w:type="dxa"/>
            <w:tcBorders>
              <w:top w:val="single" w:sz="4" w:space="0" w:color="000000"/>
              <w:left w:val="single" w:sz="4" w:space="0" w:color="000000"/>
              <w:bottom w:val="single" w:sz="4" w:space="0" w:color="000000"/>
              <w:right w:val="single" w:sz="4" w:space="0" w:color="000000"/>
            </w:tcBorders>
          </w:tcPr>
          <w:p w14:paraId="200EEBC0" w14:textId="77777777" w:rsidR="0079620C" w:rsidRDefault="0079620C">
            <w:pPr>
              <w:jc w:val="left"/>
            </w:pPr>
          </w:p>
        </w:tc>
        <w:tc>
          <w:tcPr>
            <w:tcW w:w="2316" w:type="dxa"/>
            <w:tcBorders>
              <w:top w:val="single" w:sz="4" w:space="0" w:color="000000"/>
              <w:left w:val="single" w:sz="4" w:space="0" w:color="000000"/>
              <w:bottom w:val="single" w:sz="4" w:space="0" w:color="000000"/>
              <w:right w:val="single" w:sz="4" w:space="0" w:color="000000"/>
            </w:tcBorders>
          </w:tcPr>
          <w:p w14:paraId="7776F73E" w14:textId="77777777" w:rsidR="0079620C" w:rsidRDefault="0079620C">
            <w:pPr>
              <w:jc w:val="left"/>
            </w:pPr>
          </w:p>
        </w:tc>
        <w:tc>
          <w:tcPr>
            <w:tcW w:w="2232" w:type="dxa"/>
            <w:tcBorders>
              <w:top w:val="single" w:sz="4" w:space="0" w:color="000000"/>
              <w:left w:val="single" w:sz="4" w:space="0" w:color="000000"/>
              <w:bottom w:val="single" w:sz="4" w:space="0" w:color="000000"/>
              <w:right w:val="single" w:sz="4" w:space="0" w:color="000000"/>
            </w:tcBorders>
          </w:tcPr>
          <w:p w14:paraId="29F80534" w14:textId="77777777" w:rsidR="0079620C" w:rsidRDefault="00286981">
            <w:pPr>
              <w:spacing w:line="272" w:lineRule="exact"/>
              <w:ind w:left="101" w:right="-20"/>
              <w:jc w:val="left"/>
              <w:rPr>
                <w:szCs w:val="24"/>
              </w:rPr>
            </w:pPr>
            <w:proofErr w:type="spellStart"/>
            <w:r>
              <w:rPr>
                <w:szCs w:val="24"/>
              </w:rPr>
              <w:t>Pmt</w:t>
            </w:r>
            <w:proofErr w:type="spellEnd"/>
            <w:r>
              <w:rPr>
                <w:szCs w:val="24"/>
              </w:rPr>
              <w:t xml:space="preserve"> Interval =</w:t>
            </w:r>
          </w:p>
          <w:p w14:paraId="2AEC6326" w14:textId="77777777" w:rsidR="0079620C" w:rsidRDefault="00286981">
            <w:pPr>
              <w:ind w:left="101" w:right="430"/>
              <w:jc w:val="left"/>
              <w:rPr>
                <w:szCs w:val="24"/>
              </w:rPr>
            </w:pPr>
            <w:r>
              <w:rPr>
                <w:szCs w:val="24"/>
              </w:rPr>
              <w:t>[Monthly] payment = Begin Date =</w:t>
            </w:r>
          </w:p>
          <w:p w14:paraId="49A478AE" w14:textId="77777777" w:rsidR="0079620C" w:rsidRDefault="00286981">
            <w:pPr>
              <w:ind w:left="101" w:right="716"/>
              <w:jc w:val="left"/>
              <w:rPr>
                <w:szCs w:val="24"/>
              </w:rPr>
            </w:pPr>
            <w:r>
              <w:rPr>
                <w:szCs w:val="24"/>
              </w:rPr>
              <w:t>End Date = Interest Rate % = Total Payment = $</w:t>
            </w:r>
          </w:p>
        </w:tc>
      </w:tr>
      <w:tr w:rsidR="0079620C" w14:paraId="5174234E" w14:textId="77777777">
        <w:trPr>
          <w:trHeight w:hRule="exact" w:val="2527"/>
        </w:trPr>
        <w:tc>
          <w:tcPr>
            <w:tcW w:w="2315" w:type="dxa"/>
            <w:tcBorders>
              <w:top w:val="single" w:sz="4" w:space="0" w:color="000000"/>
              <w:left w:val="single" w:sz="4" w:space="0" w:color="000000"/>
              <w:bottom w:val="single" w:sz="4" w:space="0" w:color="000000"/>
              <w:right w:val="single" w:sz="4" w:space="0" w:color="000000"/>
            </w:tcBorders>
          </w:tcPr>
          <w:p w14:paraId="03F8EDF8" w14:textId="77777777" w:rsidR="0079620C" w:rsidRDefault="0079620C">
            <w:pPr>
              <w:jc w:val="left"/>
            </w:pPr>
          </w:p>
        </w:tc>
        <w:tc>
          <w:tcPr>
            <w:tcW w:w="2315" w:type="dxa"/>
            <w:tcBorders>
              <w:top w:val="single" w:sz="4" w:space="0" w:color="000000"/>
              <w:left w:val="single" w:sz="4" w:space="0" w:color="000000"/>
              <w:bottom w:val="single" w:sz="4" w:space="0" w:color="000000"/>
              <w:right w:val="single" w:sz="4" w:space="0" w:color="000000"/>
            </w:tcBorders>
          </w:tcPr>
          <w:p w14:paraId="7FCE05DA" w14:textId="77777777" w:rsidR="0079620C" w:rsidRDefault="0079620C">
            <w:pPr>
              <w:jc w:val="left"/>
            </w:pPr>
          </w:p>
        </w:tc>
        <w:tc>
          <w:tcPr>
            <w:tcW w:w="2316" w:type="dxa"/>
            <w:tcBorders>
              <w:top w:val="single" w:sz="4" w:space="0" w:color="000000"/>
              <w:left w:val="single" w:sz="4" w:space="0" w:color="000000"/>
              <w:bottom w:val="single" w:sz="4" w:space="0" w:color="000000"/>
              <w:right w:val="single" w:sz="4" w:space="0" w:color="000000"/>
            </w:tcBorders>
          </w:tcPr>
          <w:p w14:paraId="1DC37655" w14:textId="77777777" w:rsidR="0079620C" w:rsidRDefault="0079620C">
            <w:pPr>
              <w:jc w:val="left"/>
            </w:pPr>
          </w:p>
        </w:tc>
        <w:tc>
          <w:tcPr>
            <w:tcW w:w="2232" w:type="dxa"/>
            <w:tcBorders>
              <w:top w:val="single" w:sz="4" w:space="0" w:color="000000"/>
              <w:left w:val="single" w:sz="4" w:space="0" w:color="000000"/>
              <w:bottom w:val="single" w:sz="4" w:space="0" w:color="000000"/>
              <w:right w:val="single" w:sz="4" w:space="0" w:color="000000"/>
            </w:tcBorders>
          </w:tcPr>
          <w:p w14:paraId="6E9F5159" w14:textId="77777777" w:rsidR="0079620C" w:rsidRDefault="00286981">
            <w:pPr>
              <w:spacing w:line="272" w:lineRule="exact"/>
              <w:ind w:left="101" w:right="-20"/>
              <w:jc w:val="left"/>
              <w:rPr>
                <w:szCs w:val="24"/>
              </w:rPr>
            </w:pPr>
            <w:proofErr w:type="spellStart"/>
            <w:r>
              <w:rPr>
                <w:szCs w:val="24"/>
              </w:rPr>
              <w:t>Pmt</w:t>
            </w:r>
            <w:proofErr w:type="spellEnd"/>
            <w:r>
              <w:rPr>
                <w:szCs w:val="24"/>
              </w:rPr>
              <w:t xml:space="preserve"> Interval =</w:t>
            </w:r>
          </w:p>
          <w:p w14:paraId="7100C58E" w14:textId="77777777" w:rsidR="0079620C" w:rsidRDefault="00286981">
            <w:pPr>
              <w:ind w:left="101" w:right="430"/>
              <w:jc w:val="left"/>
              <w:rPr>
                <w:szCs w:val="24"/>
              </w:rPr>
            </w:pPr>
            <w:r>
              <w:rPr>
                <w:szCs w:val="24"/>
              </w:rPr>
              <w:t>[Monthly] payment = Begin Date =</w:t>
            </w:r>
          </w:p>
          <w:p w14:paraId="45A7CD19" w14:textId="77777777" w:rsidR="0079620C" w:rsidRDefault="00286981">
            <w:pPr>
              <w:ind w:left="101" w:right="716"/>
              <w:jc w:val="left"/>
              <w:rPr>
                <w:szCs w:val="24"/>
              </w:rPr>
            </w:pPr>
            <w:r>
              <w:rPr>
                <w:szCs w:val="24"/>
              </w:rPr>
              <w:t>End Date = Interest Rate % = Total Payment = $</w:t>
            </w:r>
          </w:p>
        </w:tc>
      </w:tr>
    </w:tbl>
    <w:p w14:paraId="6F7B3E66" w14:textId="77777777" w:rsidR="0079620C" w:rsidRDefault="00286981">
      <w:pPr>
        <w:spacing w:after="360"/>
        <w:ind w:right="-14" w:firstLine="720"/>
        <w:rPr>
          <w:szCs w:val="24"/>
        </w:rPr>
      </w:pPr>
      <w:r>
        <w:rPr>
          <w:position w:val="-1"/>
          <w:szCs w:val="24"/>
        </w:rPr>
        <w:t>Each holder of a Priority Tax Claim pursuant to § 507(a)(8) will be paid as set forth in the chart below:</w:t>
      </w:r>
    </w:p>
    <w:p w14:paraId="6615D1CD" w14:textId="77777777" w:rsidR="0079620C" w:rsidRDefault="0079620C">
      <w:pPr>
        <w:spacing w:line="200" w:lineRule="exact"/>
        <w:rPr>
          <w:sz w:val="20"/>
        </w:rPr>
      </w:pPr>
    </w:p>
    <w:p w14:paraId="6E1EA453" w14:textId="77777777" w:rsidR="0079620C" w:rsidRDefault="0079620C">
      <w:pPr>
        <w:spacing w:line="240" w:lineRule="exact"/>
        <w:rPr>
          <w:szCs w:val="24"/>
        </w:rPr>
      </w:pPr>
    </w:p>
    <w:p w14:paraId="2892F1D9" w14:textId="77777777" w:rsidR="0079620C" w:rsidRDefault="00286981">
      <w:pPr>
        <w:pStyle w:val="Heading2"/>
        <w:rPr>
          <w:u w:val="single"/>
        </w:rPr>
      </w:pPr>
      <w:r>
        <w:rPr>
          <w:u w:val="single"/>
        </w:rPr>
        <w:t>Classes of Claims and Equity Interests</w:t>
      </w:r>
    </w:p>
    <w:p w14:paraId="2854E8AD" w14:textId="77777777" w:rsidR="0079620C" w:rsidRDefault="00286981">
      <w:pPr>
        <w:pStyle w:val="NormalPara"/>
      </w:pPr>
      <w:r>
        <w:t>The following are the classes set forth in this Plan and the proposed treatment they will receive under this Plan:</w:t>
      </w:r>
    </w:p>
    <w:p w14:paraId="5C6EFC54" w14:textId="77777777" w:rsidR="0079620C" w:rsidRDefault="00286981">
      <w:pPr>
        <w:pStyle w:val="Heading3"/>
      </w:pPr>
      <w:bookmarkStart w:id="0" w:name="_Hlk30489492"/>
      <w:r>
        <w:t>Classes of Secured Claims</w:t>
      </w:r>
    </w:p>
    <w:bookmarkEnd w:id="0"/>
    <w:p w14:paraId="28D3074C" w14:textId="77777777" w:rsidR="0079620C" w:rsidRDefault="00286981">
      <w:pPr>
        <w:keepNext/>
        <w:keepLines/>
        <w:ind w:right="-20" w:firstLine="720"/>
        <w:rPr>
          <w:position w:val="-1"/>
          <w:szCs w:val="24"/>
        </w:rPr>
      </w:pPr>
      <w:r>
        <w:rPr>
          <w:szCs w:val="24"/>
        </w:rPr>
        <w:t xml:space="preserve"> </w:t>
      </w:r>
      <w:r>
        <w:rPr>
          <w:rStyle w:val="Heading4Char"/>
        </w:rPr>
        <w:t xml:space="preserve"> </w:t>
      </w:r>
      <w:r>
        <w:rPr>
          <w:szCs w:val="24"/>
        </w:rPr>
        <w:t xml:space="preserve">The following chart lists all classes containing the Debtor’s secured prepetition </w:t>
      </w:r>
      <w:r>
        <w:rPr>
          <w:position w:val="-1"/>
          <w:szCs w:val="24"/>
        </w:rPr>
        <w:t>Claims and their proposed treatment under this Plan:</w:t>
      </w:r>
    </w:p>
    <w:p w14:paraId="42CBADD9" w14:textId="77777777" w:rsidR="0079620C" w:rsidRDefault="0079620C">
      <w:pPr>
        <w:spacing w:before="3" w:line="280" w:lineRule="exact"/>
        <w:rPr>
          <w:sz w:val="28"/>
          <w:szCs w:val="28"/>
        </w:rPr>
      </w:pPr>
    </w:p>
    <w:p w14:paraId="1AD9435D" w14:textId="77777777" w:rsidR="0079620C" w:rsidRDefault="00286981">
      <w:pPr>
        <w:spacing w:after="360"/>
        <w:rPr>
          <w:sz w:val="28"/>
          <w:szCs w:val="28"/>
        </w:rPr>
      </w:pPr>
      <w:r>
        <w:rPr>
          <w:sz w:val="28"/>
          <w:szCs w:val="28"/>
        </w:rPr>
        <w:lastRenderedPageBreak/>
        <w:tab/>
      </w:r>
      <w:r>
        <w:t>[</w:t>
      </w:r>
      <w:r>
        <w:rPr>
          <w:b/>
          <w:i/>
        </w:rPr>
        <w:t>Drafting Tip</w:t>
      </w:r>
      <w:r>
        <w:rPr>
          <w:b/>
        </w:rPr>
        <w:t>:</w:t>
      </w:r>
      <w:r>
        <w:t xml:space="preserve">  The below chart is useful for certain secured claims (</w:t>
      </w:r>
      <w:r>
        <w:rPr>
          <w:i/>
        </w:rPr>
        <w:t>e.g.</w:t>
      </w:r>
      <w:r>
        <w:t xml:space="preserve"> an auto loan).  However, where the secured claims require a more detailed description and/or additional treatment terms, use a narrative description of the classes and their treatment instead of the chart.]</w:t>
      </w:r>
    </w:p>
    <w:tbl>
      <w:tblPr>
        <w:tblW w:w="9366" w:type="dxa"/>
        <w:tblInd w:w="269" w:type="dxa"/>
        <w:tblLayout w:type="fixed"/>
        <w:tblCellMar>
          <w:left w:w="0" w:type="dxa"/>
          <w:right w:w="0" w:type="dxa"/>
        </w:tblCellMar>
        <w:tblLook w:val="01E0" w:firstRow="1" w:lastRow="1" w:firstColumn="1" w:lastColumn="1" w:noHBand="0" w:noVBand="0"/>
      </w:tblPr>
      <w:tblGrid>
        <w:gridCol w:w="1260"/>
        <w:gridCol w:w="3202"/>
        <w:gridCol w:w="1194"/>
        <w:gridCol w:w="1456"/>
        <w:gridCol w:w="2254"/>
      </w:tblGrid>
      <w:tr w:rsidR="0079620C" w14:paraId="357D3285" w14:textId="77777777">
        <w:trPr>
          <w:trHeight w:hRule="exact" w:val="892"/>
        </w:trPr>
        <w:tc>
          <w:tcPr>
            <w:tcW w:w="1260" w:type="dxa"/>
            <w:tcBorders>
              <w:top w:val="single" w:sz="4" w:space="0" w:color="000000"/>
              <w:left w:val="single" w:sz="4" w:space="0" w:color="000000"/>
              <w:bottom w:val="single" w:sz="4" w:space="0" w:color="000000"/>
              <w:right w:val="single" w:sz="8" w:space="0" w:color="000000"/>
            </w:tcBorders>
          </w:tcPr>
          <w:p w14:paraId="1BF9FEFC" w14:textId="77777777" w:rsidR="0079620C" w:rsidRDefault="00286981">
            <w:pPr>
              <w:keepNext/>
              <w:spacing w:line="275" w:lineRule="exact"/>
              <w:ind w:left="102" w:right="-20"/>
              <w:rPr>
                <w:szCs w:val="24"/>
              </w:rPr>
            </w:pPr>
            <w:r>
              <w:rPr>
                <w:b/>
                <w:bCs/>
                <w:szCs w:val="24"/>
              </w:rPr>
              <w:t>Class #</w:t>
            </w:r>
          </w:p>
        </w:tc>
        <w:tc>
          <w:tcPr>
            <w:tcW w:w="3202" w:type="dxa"/>
            <w:tcBorders>
              <w:top w:val="single" w:sz="4" w:space="0" w:color="000000"/>
              <w:left w:val="single" w:sz="8" w:space="0" w:color="000000"/>
              <w:bottom w:val="single" w:sz="4" w:space="0" w:color="000000"/>
              <w:right w:val="single" w:sz="8" w:space="0" w:color="000000"/>
            </w:tcBorders>
          </w:tcPr>
          <w:p w14:paraId="60B7C5DD" w14:textId="77777777" w:rsidR="0079620C" w:rsidRDefault="00286981">
            <w:pPr>
              <w:keepNext/>
              <w:spacing w:line="275" w:lineRule="exact"/>
              <w:ind w:left="996" w:right="-20"/>
              <w:rPr>
                <w:szCs w:val="24"/>
              </w:rPr>
            </w:pPr>
            <w:r>
              <w:rPr>
                <w:b/>
                <w:bCs/>
                <w:szCs w:val="24"/>
              </w:rPr>
              <w:t>Description</w:t>
            </w:r>
          </w:p>
        </w:tc>
        <w:tc>
          <w:tcPr>
            <w:tcW w:w="1194" w:type="dxa"/>
            <w:tcBorders>
              <w:top w:val="single" w:sz="4" w:space="0" w:color="000000"/>
              <w:left w:val="single" w:sz="8" w:space="0" w:color="000000"/>
              <w:bottom w:val="single" w:sz="4" w:space="0" w:color="000000"/>
              <w:right w:val="single" w:sz="8" w:space="0" w:color="000000"/>
            </w:tcBorders>
          </w:tcPr>
          <w:p w14:paraId="052E9198" w14:textId="77777777" w:rsidR="0079620C" w:rsidRDefault="00286981">
            <w:pPr>
              <w:keepNext/>
              <w:spacing w:before="1" w:line="276" w:lineRule="exact"/>
              <w:ind w:left="137" w:right="120"/>
              <w:jc w:val="center"/>
              <w:rPr>
                <w:szCs w:val="24"/>
              </w:rPr>
            </w:pPr>
            <w:r>
              <w:rPr>
                <w:b/>
                <w:bCs/>
                <w:szCs w:val="24"/>
              </w:rPr>
              <w:t>Insider? (Yes or</w:t>
            </w:r>
          </w:p>
          <w:p w14:paraId="669433AE" w14:textId="77777777" w:rsidR="0079620C" w:rsidRDefault="00286981">
            <w:pPr>
              <w:keepNext/>
              <w:spacing w:line="274" w:lineRule="exact"/>
              <w:ind w:left="361" w:right="343"/>
              <w:jc w:val="center"/>
              <w:rPr>
                <w:szCs w:val="24"/>
              </w:rPr>
            </w:pPr>
            <w:r>
              <w:rPr>
                <w:b/>
                <w:bCs/>
                <w:szCs w:val="24"/>
              </w:rPr>
              <w:t>No)</w:t>
            </w:r>
          </w:p>
        </w:tc>
        <w:tc>
          <w:tcPr>
            <w:tcW w:w="1456" w:type="dxa"/>
            <w:tcBorders>
              <w:top w:val="single" w:sz="4" w:space="0" w:color="000000"/>
              <w:left w:val="single" w:sz="8" w:space="0" w:color="000000"/>
              <w:bottom w:val="single" w:sz="4" w:space="0" w:color="000000"/>
              <w:right w:val="single" w:sz="8" w:space="0" w:color="000000"/>
            </w:tcBorders>
          </w:tcPr>
          <w:p w14:paraId="5E8F94A4" w14:textId="77777777" w:rsidR="0079620C" w:rsidRDefault="00286981">
            <w:pPr>
              <w:keepNext/>
              <w:spacing w:line="274" w:lineRule="exact"/>
              <w:ind w:left="96" w:right="-20"/>
              <w:rPr>
                <w:szCs w:val="24"/>
              </w:rPr>
            </w:pPr>
            <w:r>
              <w:rPr>
                <w:b/>
                <w:bCs/>
                <w:szCs w:val="24"/>
              </w:rPr>
              <w:t>Impairment</w:t>
            </w:r>
          </w:p>
        </w:tc>
        <w:tc>
          <w:tcPr>
            <w:tcW w:w="2254" w:type="dxa"/>
            <w:tcBorders>
              <w:top w:val="single" w:sz="4" w:space="0" w:color="000000"/>
              <w:left w:val="single" w:sz="8" w:space="0" w:color="000000"/>
              <w:bottom w:val="single" w:sz="4" w:space="0" w:color="000000"/>
              <w:right w:val="single" w:sz="4" w:space="0" w:color="000000"/>
            </w:tcBorders>
          </w:tcPr>
          <w:p w14:paraId="45465023" w14:textId="77777777" w:rsidR="0079620C" w:rsidRDefault="00286981">
            <w:pPr>
              <w:keepNext/>
              <w:spacing w:line="275" w:lineRule="exact"/>
              <w:ind w:left="531" w:right="-20"/>
              <w:rPr>
                <w:szCs w:val="24"/>
              </w:rPr>
            </w:pPr>
            <w:r>
              <w:rPr>
                <w:b/>
                <w:bCs/>
                <w:szCs w:val="24"/>
              </w:rPr>
              <w:t>Treatment</w:t>
            </w:r>
          </w:p>
        </w:tc>
      </w:tr>
      <w:tr w:rsidR="0079620C" w14:paraId="0C055321" w14:textId="77777777">
        <w:trPr>
          <w:trHeight w:hRule="exact" w:val="7137"/>
        </w:trPr>
        <w:tc>
          <w:tcPr>
            <w:tcW w:w="1260" w:type="dxa"/>
            <w:tcBorders>
              <w:top w:val="single" w:sz="4" w:space="0" w:color="000000"/>
              <w:left w:val="single" w:sz="4" w:space="0" w:color="000000"/>
              <w:bottom w:val="single" w:sz="4" w:space="0" w:color="000000"/>
              <w:right w:val="single" w:sz="8" w:space="0" w:color="000000"/>
            </w:tcBorders>
          </w:tcPr>
          <w:p w14:paraId="1F07F00F" w14:textId="77777777" w:rsidR="0079620C" w:rsidRDefault="0079620C">
            <w:pPr>
              <w:jc w:val="left"/>
            </w:pPr>
          </w:p>
        </w:tc>
        <w:tc>
          <w:tcPr>
            <w:tcW w:w="3202" w:type="dxa"/>
            <w:tcBorders>
              <w:top w:val="single" w:sz="4" w:space="0" w:color="000000"/>
              <w:left w:val="single" w:sz="8" w:space="0" w:color="000000"/>
              <w:bottom w:val="single" w:sz="4" w:space="0" w:color="000000"/>
              <w:right w:val="single" w:sz="8" w:space="0" w:color="000000"/>
            </w:tcBorders>
          </w:tcPr>
          <w:p w14:paraId="0E913DD4" w14:textId="77777777" w:rsidR="0079620C" w:rsidRDefault="00286981">
            <w:pPr>
              <w:spacing w:line="230" w:lineRule="exact"/>
              <w:ind w:left="97" w:right="1629"/>
              <w:jc w:val="left"/>
              <w:rPr>
                <w:sz w:val="20"/>
              </w:rPr>
            </w:pPr>
            <w:r>
              <w:rPr>
                <w:i/>
                <w:sz w:val="20"/>
              </w:rPr>
              <w:t>Secured claim of</w:t>
            </w:r>
            <w:r>
              <w:rPr>
                <w:sz w:val="20"/>
              </w:rPr>
              <w:t>: Name =</w:t>
            </w:r>
          </w:p>
          <w:p w14:paraId="74FDA157" w14:textId="77777777" w:rsidR="0079620C" w:rsidRDefault="00286981">
            <w:pPr>
              <w:spacing w:before="45" w:line="460" w:lineRule="exact"/>
              <w:ind w:left="97" w:right="776"/>
              <w:jc w:val="left"/>
              <w:rPr>
                <w:sz w:val="20"/>
              </w:rPr>
            </w:pPr>
            <w:r>
              <w:rPr>
                <w:sz w:val="20"/>
              </w:rPr>
              <w:t>Collateral description = Allowed Secured Amount =</w:t>
            </w:r>
          </w:p>
          <w:p w14:paraId="412370B4" w14:textId="77777777" w:rsidR="0079620C" w:rsidRDefault="00286981">
            <w:pPr>
              <w:tabs>
                <w:tab w:val="left" w:pos="1280"/>
              </w:tabs>
              <w:spacing w:line="180" w:lineRule="exact"/>
              <w:ind w:left="97" w:right="-20"/>
              <w:jc w:val="left"/>
              <w:rPr>
                <w:sz w:val="20"/>
              </w:rPr>
            </w:pPr>
            <w:r>
              <w:rPr>
                <w:position w:val="1"/>
                <w:sz w:val="20"/>
              </w:rPr>
              <w:t>$</w:t>
            </w:r>
            <w:r>
              <w:rPr>
                <w:position w:val="1"/>
                <w:sz w:val="20"/>
                <w:u w:val="single" w:color="000000"/>
              </w:rPr>
              <w:t xml:space="preserve"> </w:t>
            </w:r>
            <w:r>
              <w:rPr>
                <w:position w:val="1"/>
                <w:sz w:val="20"/>
                <w:u w:val="single" w:color="000000"/>
              </w:rPr>
              <w:tab/>
            </w:r>
          </w:p>
          <w:p w14:paraId="07A78B07" w14:textId="77777777" w:rsidR="0079620C" w:rsidRDefault="00286981">
            <w:pPr>
              <w:spacing w:before="1" w:line="460" w:lineRule="atLeast"/>
              <w:ind w:left="97" w:right="1660"/>
              <w:jc w:val="left"/>
              <w:rPr>
                <w:sz w:val="20"/>
              </w:rPr>
            </w:pPr>
            <w:r>
              <w:rPr>
                <w:sz w:val="20"/>
              </w:rPr>
              <w:t>Priority of lien = Principal owed =</w:t>
            </w:r>
          </w:p>
          <w:p w14:paraId="418D32A8" w14:textId="77777777" w:rsidR="0079620C" w:rsidRDefault="00286981">
            <w:pPr>
              <w:tabs>
                <w:tab w:val="left" w:pos="1280"/>
              </w:tabs>
              <w:ind w:left="97" w:right="-20"/>
              <w:jc w:val="left"/>
              <w:rPr>
                <w:sz w:val="20"/>
              </w:rPr>
            </w:pPr>
            <w:r>
              <w:rPr>
                <w:sz w:val="20"/>
              </w:rPr>
              <w:t>$</w:t>
            </w:r>
            <w:r>
              <w:rPr>
                <w:sz w:val="20"/>
                <w:u w:val="single" w:color="000000"/>
              </w:rPr>
              <w:t xml:space="preserve"> </w:t>
            </w:r>
            <w:r>
              <w:rPr>
                <w:sz w:val="20"/>
                <w:u w:val="single" w:color="000000"/>
              </w:rPr>
              <w:tab/>
            </w:r>
          </w:p>
          <w:p w14:paraId="60DD29D3" w14:textId="77777777" w:rsidR="0079620C" w:rsidRDefault="0079620C">
            <w:pPr>
              <w:spacing w:before="10" w:line="220" w:lineRule="exact"/>
              <w:jc w:val="left"/>
            </w:pPr>
          </w:p>
          <w:p w14:paraId="1F9A78D8" w14:textId="77777777" w:rsidR="0079620C" w:rsidRDefault="00286981">
            <w:pPr>
              <w:ind w:left="97" w:right="-20"/>
              <w:jc w:val="left"/>
              <w:rPr>
                <w:sz w:val="20"/>
              </w:rPr>
            </w:pPr>
            <w:r>
              <w:rPr>
                <w:sz w:val="20"/>
              </w:rPr>
              <w:t>Pre-pet. arrearage =</w:t>
            </w:r>
          </w:p>
          <w:p w14:paraId="041AAD3F" w14:textId="77777777" w:rsidR="0079620C" w:rsidRDefault="00286981">
            <w:pPr>
              <w:tabs>
                <w:tab w:val="left" w:pos="1280"/>
              </w:tabs>
              <w:spacing w:line="479" w:lineRule="auto"/>
              <w:ind w:left="97" w:right="1829"/>
              <w:jc w:val="left"/>
              <w:rPr>
                <w:sz w:val="20"/>
              </w:rPr>
            </w:pPr>
            <w:r>
              <w:rPr>
                <w:sz w:val="20"/>
              </w:rPr>
              <w:t>$</w:t>
            </w:r>
            <w:r>
              <w:rPr>
                <w:sz w:val="20"/>
                <w:u w:val="single" w:color="000000"/>
              </w:rPr>
              <w:t xml:space="preserve"> </w:t>
            </w:r>
            <w:r>
              <w:rPr>
                <w:sz w:val="20"/>
                <w:u w:val="single" w:color="000000"/>
              </w:rPr>
              <w:tab/>
            </w:r>
            <w:r>
              <w:rPr>
                <w:sz w:val="20"/>
              </w:rPr>
              <w:t xml:space="preserve"> Total claim =</w:t>
            </w:r>
          </w:p>
          <w:p w14:paraId="0E74F4E6" w14:textId="77777777" w:rsidR="0079620C" w:rsidRDefault="00286981">
            <w:pPr>
              <w:tabs>
                <w:tab w:val="left" w:pos="1280"/>
              </w:tabs>
              <w:spacing w:before="8"/>
              <w:ind w:left="97" w:right="-20"/>
              <w:jc w:val="left"/>
              <w:rPr>
                <w:sz w:val="20"/>
              </w:rPr>
            </w:pPr>
            <w:r>
              <w:rPr>
                <w:sz w:val="20"/>
              </w:rPr>
              <w:t>$</w:t>
            </w:r>
            <w:r>
              <w:rPr>
                <w:sz w:val="20"/>
                <w:u w:val="single" w:color="000000"/>
              </w:rPr>
              <w:t xml:space="preserve"> </w:t>
            </w:r>
            <w:r>
              <w:rPr>
                <w:sz w:val="20"/>
                <w:u w:val="single" w:color="000000"/>
              </w:rPr>
              <w:tab/>
            </w:r>
          </w:p>
        </w:tc>
        <w:tc>
          <w:tcPr>
            <w:tcW w:w="1194" w:type="dxa"/>
            <w:tcBorders>
              <w:top w:val="single" w:sz="4" w:space="0" w:color="000000"/>
              <w:left w:val="single" w:sz="8" w:space="0" w:color="000000"/>
              <w:bottom w:val="single" w:sz="4" w:space="0" w:color="000000"/>
              <w:right w:val="single" w:sz="8" w:space="0" w:color="000000"/>
            </w:tcBorders>
          </w:tcPr>
          <w:p w14:paraId="37E3D912" w14:textId="77777777" w:rsidR="0079620C" w:rsidRDefault="0079620C">
            <w:pPr>
              <w:jc w:val="left"/>
            </w:pPr>
          </w:p>
        </w:tc>
        <w:tc>
          <w:tcPr>
            <w:tcW w:w="1456" w:type="dxa"/>
            <w:tcBorders>
              <w:top w:val="single" w:sz="4" w:space="0" w:color="000000"/>
              <w:left w:val="single" w:sz="8" w:space="0" w:color="000000"/>
              <w:bottom w:val="single" w:sz="4" w:space="0" w:color="000000"/>
              <w:right w:val="single" w:sz="8" w:space="0" w:color="000000"/>
            </w:tcBorders>
          </w:tcPr>
          <w:p w14:paraId="3B0B6640" w14:textId="77777777" w:rsidR="0079620C" w:rsidRDefault="00286981">
            <w:pPr>
              <w:spacing w:line="230" w:lineRule="exact"/>
              <w:ind w:left="96" w:right="122"/>
              <w:jc w:val="left"/>
              <w:rPr>
                <w:sz w:val="20"/>
              </w:rPr>
            </w:pPr>
            <w:r>
              <w:rPr>
                <w:sz w:val="20"/>
              </w:rPr>
              <w:t>[State whether impaired or</w:t>
            </w:r>
          </w:p>
          <w:p w14:paraId="3F5E6F81" w14:textId="77777777" w:rsidR="0079620C" w:rsidRDefault="00286981">
            <w:pPr>
              <w:spacing w:line="228" w:lineRule="exact"/>
              <w:ind w:left="96" w:right="-20"/>
              <w:jc w:val="left"/>
              <w:rPr>
                <w:sz w:val="20"/>
              </w:rPr>
            </w:pPr>
            <w:r>
              <w:rPr>
                <w:sz w:val="20"/>
              </w:rPr>
              <w:t>unimpaired]</w:t>
            </w:r>
          </w:p>
        </w:tc>
        <w:tc>
          <w:tcPr>
            <w:tcW w:w="2254" w:type="dxa"/>
            <w:tcBorders>
              <w:top w:val="single" w:sz="4" w:space="0" w:color="000000"/>
              <w:left w:val="single" w:sz="8" w:space="0" w:color="000000"/>
              <w:bottom w:val="single" w:sz="4" w:space="0" w:color="000000"/>
              <w:right w:val="single" w:sz="4" w:space="0" w:color="000000"/>
            </w:tcBorders>
          </w:tcPr>
          <w:p w14:paraId="24E881EE" w14:textId="77777777" w:rsidR="0079620C" w:rsidRDefault="00286981">
            <w:pPr>
              <w:spacing w:line="227" w:lineRule="exact"/>
              <w:ind w:left="97" w:right="-20"/>
              <w:jc w:val="left"/>
              <w:rPr>
                <w:sz w:val="20"/>
              </w:rPr>
            </w:pPr>
            <w:r>
              <w:rPr>
                <w:sz w:val="20"/>
              </w:rPr>
              <w:t>[Monthly Pmt.] =</w:t>
            </w:r>
          </w:p>
          <w:p w14:paraId="06CD47AE" w14:textId="77777777" w:rsidR="0079620C" w:rsidRDefault="0079620C">
            <w:pPr>
              <w:spacing w:before="10" w:line="220" w:lineRule="exact"/>
              <w:jc w:val="left"/>
            </w:pPr>
          </w:p>
          <w:p w14:paraId="0C4384E1" w14:textId="77777777" w:rsidR="0079620C" w:rsidRDefault="00286981">
            <w:pPr>
              <w:spacing w:line="480" w:lineRule="auto"/>
              <w:ind w:left="97" w:right="655"/>
              <w:jc w:val="left"/>
              <w:rPr>
                <w:sz w:val="20"/>
              </w:rPr>
            </w:pPr>
            <w:proofErr w:type="spellStart"/>
            <w:r>
              <w:rPr>
                <w:sz w:val="20"/>
              </w:rPr>
              <w:t>Pmts</w:t>
            </w:r>
            <w:proofErr w:type="spellEnd"/>
            <w:r>
              <w:rPr>
                <w:sz w:val="20"/>
              </w:rPr>
              <w:t xml:space="preserve"> Begin     = </w:t>
            </w:r>
            <w:proofErr w:type="spellStart"/>
            <w:r>
              <w:rPr>
                <w:sz w:val="20"/>
              </w:rPr>
              <w:t>Pmts</w:t>
            </w:r>
            <w:proofErr w:type="spellEnd"/>
            <w:r>
              <w:rPr>
                <w:sz w:val="20"/>
              </w:rPr>
              <w:t xml:space="preserve"> End         = [Balloon </w:t>
            </w:r>
            <w:proofErr w:type="spellStart"/>
            <w:r>
              <w:rPr>
                <w:sz w:val="20"/>
              </w:rPr>
              <w:t>Pmt</w:t>
            </w:r>
            <w:proofErr w:type="spellEnd"/>
            <w:r>
              <w:rPr>
                <w:sz w:val="20"/>
              </w:rPr>
              <w:t>]  = Interest rate % =</w:t>
            </w:r>
          </w:p>
          <w:p w14:paraId="154D54BA" w14:textId="77777777" w:rsidR="0079620C" w:rsidRDefault="00286981">
            <w:pPr>
              <w:spacing w:before="8"/>
              <w:ind w:left="97" w:right="708"/>
              <w:jc w:val="left"/>
              <w:rPr>
                <w:sz w:val="20"/>
              </w:rPr>
            </w:pPr>
            <w:r>
              <w:rPr>
                <w:sz w:val="20"/>
              </w:rPr>
              <w:t xml:space="preserve">Treatment of  Lien </w:t>
            </w:r>
          </w:p>
          <w:p w14:paraId="52B824C2" w14:textId="77777777" w:rsidR="0079620C" w:rsidRDefault="00286981">
            <w:pPr>
              <w:spacing w:before="8"/>
              <w:ind w:left="97" w:right="708"/>
              <w:jc w:val="left"/>
              <w:rPr>
                <w:sz w:val="20"/>
              </w:rPr>
            </w:pPr>
            <w:r>
              <w:rPr>
                <w:sz w:val="20"/>
              </w:rPr>
              <w:t>[including whether claim is being treated under §1190(3)] =</w:t>
            </w:r>
          </w:p>
          <w:p w14:paraId="7D67015C" w14:textId="77777777" w:rsidR="0079620C" w:rsidRDefault="0079620C">
            <w:pPr>
              <w:spacing w:before="10" w:line="100" w:lineRule="exact"/>
              <w:jc w:val="left"/>
              <w:rPr>
                <w:sz w:val="10"/>
                <w:szCs w:val="10"/>
              </w:rPr>
            </w:pPr>
          </w:p>
          <w:p w14:paraId="73AC3349" w14:textId="77777777" w:rsidR="0079620C" w:rsidRDefault="0079620C">
            <w:pPr>
              <w:spacing w:before="10" w:line="100" w:lineRule="exact"/>
              <w:jc w:val="left"/>
              <w:rPr>
                <w:sz w:val="10"/>
                <w:szCs w:val="10"/>
              </w:rPr>
            </w:pPr>
          </w:p>
          <w:p w14:paraId="303863F1" w14:textId="77777777" w:rsidR="0079620C" w:rsidRDefault="0079620C">
            <w:pPr>
              <w:spacing w:before="10" w:line="100" w:lineRule="exact"/>
              <w:jc w:val="left"/>
              <w:rPr>
                <w:sz w:val="10"/>
                <w:szCs w:val="10"/>
              </w:rPr>
            </w:pPr>
          </w:p>
          <w:p w14:paraId="7E5EE818" w14:textId="77777777" w:rsidR="0079620C" w:rsidRDefault="00286981">
            <w:pPr>
              <w:tabs>
                <w:tab w:val="left" w:pos="1220"/>
              </w:tabs>
              <w:spacing w:line="281" w:lineRule="auto"/>
              <w:ind w:left="97" w:right="698"/>
              <w:jc w:val="left"/>
              <w:rPr>
                <w:sz w:val="20"/>
              </w:rPr>
            </w:pPr>
            <w:r>
              <w:rPr>
                <w:sz w:val="20"/>
              </w:rPr>
              <w:t>[Additional payment required to cure defaults] =</w:t>
            </w:r>
          </w:p>
          <w:p w14:paraId="19FACEDE" w14:textId="77777777" w:rsidR="0079620C" w:rsidRDefault="0079620C">
            <w:pPr>
              <w:tabs>
                <w:tab w:val="left" w:pos="1220"/>
              </w:tabs>
              <w:spacing w:line="281" w:lineRule="auto"/>
              <w:ind w:left="97" w:right="698"/>
              <w:jc w:val="left"/>
              <w:rPr>
                <w:sz w:val="20"/>
              </w:rPr>
            </w:pPr>
          </w:p>
          <w:p w14:paraId="45DECEB9" w14:textId="77777777" w:rsidR="0079620C" w:rsidRDefault="0079620C">
            <w:pPr>
              <w:tabs>
                <w:tab w:val="left" w:pos="1220"/>
              </w:tabs>
              <w:spacing w:line="281" w:lineRule="auto"/>
              <w:ind w:left="97" w:right="698"/>
              <w:jc w:val="left"/>
              <w:rPr>
                <w:sz w:val="20"/>
              </w:rPr>
            </w:pPr>
          </w:p>
          <w:p w14:paraId="0FAD7244" w14:textId="77777777" w:rsidR="0079620C" w:rsidRDefault="00286981">
            <w:pPr>
              <w:jc w:val="left"/>
              <w:rPr>
                <w:sz w:val="20"/>
              </w:rPr>
            </w:pPr>
            <w:r>
              <w:rPr>
                <w:sz w:val="20"/>
              </w:rPr>
              <w:t>Deficiency in the amount of $_____________to be classified and treated as a general unsecured Claim</w:t>
            </w:r>
          </w:p>
        </w:tc>
      </w:tr>
    </w:tbl>
    <w:p w14:paraId="4352C3D9" w14:textId="77777777" w:rsidR="0079620C" w:rsidRDefault="0079620C">
      <w:pPr>
        <w:pStyle w:val="NormalPara"/>
      </w:pPr>
    </w:p>
    <w:p w14:paraId="593031C6" w14:textId="77777777" w:rsidR="0079620C" w:rsidRDefault="00286981">
      <w:pPr>
        <w:pStyle w:val="Heading4"/>
        <w:tabs>
          <w:tab w:val="clear" w:pos="3888"/>
        </w:tabs>
        <w:ind w:firstLine="2160"/>
        <w:rPr>
          <w:rFonts w:ascii="Times" w:hAnsi="Times" w:cs="Times"/>
          <w:color w:val="000000"/>
          <w:sz w:val="23"/>
          <w:szCs w:val="24"/>
          <w:lang w:val="x-none"/>
        </w:rPr>
      </w:pPr>
      <w:r>
        <w:tab/>
      </w:r>
      <w:r>
        <w:rPr>
          <w:u w:val="single"/>
        </w:rPr>
        <w:t>Waiver of Secured Status and Lien Rights by Claimants</w:t>
      </w:r>
      <w:r>
        <w:rPr>
          <w:rFonts w:ascii="Times" w:hAnsi="Times" w:cs="Times"/>
          <w:color w:val="000000"/>
          <w:sz w:val="23"/>
          <w:szCs w:val="24"/>
          <w:lang w:val="x-none"/>
        </w:rPr>
        <w:t>. In the event any of the</w:t>
      </w:r>
      <w:r>
        <w:rPr>
          <w:rFonts w:ascii="Times" w:hAnsi="Times" w:cs="Times"/>
          <w:color w:val="000000"/>
          <w:sz w:val="23"/>
          <w:szCs w:val="24"/>
        </w:rPr>
        <w:t xml:space="preserve"> </w:t>
      </w:r>
      <w:r>
        <w:rPr>
          <w:rFonts w:ascii="Times" w:hAnsi="Times" w:cs="Times"/>
          <w:color w:val="000000"/>
          <w:sz w:val="23"/>
          <w:szCs w:val="24"/>
          <w:lang w:val="x-none"/>
        </w:rPr>
        <w:t>claimants listed or scheduled as secured file a proof of claim stating that no part of the claim is</w:t>
      </w:r>
      <w:r>
        <w:rPr>
          <w:rFonts w:ascii="Times" w:hAnsi="Times" w:cs="Times"/>
          <w:color w:val="000000"/>
          <w:sz w:val="23"/>
          <w:szCs w:val="24"/>
        </w:rPr>
        <w:t xml:space="preserve"> </w:t>
      </w:r>
      <w:r>
        <w:rPr>
          <w:rFonts w:ascii="Times" w:hAnsi="Times" w:cs="Times"/>
          <w:color w:val="000000"/>
          <w:sz w:val="23"/>
          <w:szCs w:val="24"/>
          <w:lang w:val="x-none"/>
        </w:rPr>
        <w:t>secured, then the claim shall be deemed entirely unsecured and treated as such pursuant to this</w:t>
      </w:r>
      <w:r>
        <w:rPr>
          <w:rFonts w:ascii="Times" w:hAnsi="Times" w:cs="Times"/>
          <w:color w:val="000000"/>
          <w:sz w:val="23"/>
          <w:szCs w:val="24"/>
        </w:rPr>
        <w:t xml:space="preserve"> </w:t>
      </w:r>
      <w:r>
        <w:rPr>
          <w:rFonts w:ascii="Times" w:hAnsi="Times" w:cs="Times"/>
          <w:color w:val="000000"/>
          <w:sz w:val="23"/>
          <w:szCs w:val="24"/>
          <w:lang w:val="x-none"/>
        </w:rPr>
        <w:t>Plan.</w:t>
      </w:r>
    </w:p>
    <w:p w14:paraId="28F25FE2" w14:textId="77777777" w:rsidR="0079620C" w:rsidRDefault="00286981">
      <w:pPr>
        <w:pStyle w:val="Heading4"/>
        <w:tabs>
          <w:tab w:val="clear" w:pos="3888"/>
        </w:tabs>
        <w:ind w:firstLine="2160"/>
        <w:rPr>
          <w:rFonts w:ascii="Times" w:hAnsi="Times" w:cs="Times"/>
          <w:color w:val="000000"/>
          <w:sz w:val="23"/>
          <w:szCs w:val="24"/>
          <w:lang w:val="x-none"/>
        </w:rPr>
      </w:pPr>
      <w:r>
        <w:rPr>
          <w:rFonts w:ascii="Times" w:hAnsi="Times" w:cs="Times"/>
          <w:color w:val="000000"/>
          <w:sz w:val="23"/>
          <w:szCs w:val="24"/>
          <w:lang w:val="x-none"/>
        </w:rPr>
        <w:tab/>
      </w:r>
      <w:r>
        <w:rPr>
          <w:rFonts w:ascii="Times" w:hAnsi="Times" w:cs="Times"/>
          <w:color w:val="000000"/>
          <w:sz w:val="23"/>
          <w:szCs w:val="24"/>
          <w:u w:val="single"/>
          <w:lang w:val="x-none"/>
        </w:rPr>
        <w:t>Proof of Claim Controls Over Amount Scheduled by Debtor(s)</w:t>
      </w:r>
      <w:r>
        <w:rPr>
          <w:rFonts w:ascii="Times" w:hAnsi="Times" w:cs="Times"/>
          <w:color w:val="000000"/>
          <w:sz w:val="23"/>
          <w:szCs w:val="24"/>
          <w:lang w:val="x-none"/>
        </w:rPr>
        <w:t>. The amount listed</w:t>
      </w:r>
      <w:r>
        <w:rPr>
          <w:rFonts w:ascii="Times" w:hAnsi="Times" w:cs="Times"/>
          <w:color w:val="000000"/>
          <w:sz w:val="23"/>
          <w:szCs w:val="24"/>
        </w:rPr>
        <w:t xml:space="preserve"> </w:t>
      </w:r>
      <w:r>
        <w:rPr>
          <w:rFonts w:ascii="Times" w:hAnsi="Times" w:cs="Times"/>
          <w:color w:val="000000"/>
          <w:sz w:val="23"/>
          <w:szCs w:val="24"/>
          <w:lang w:val="x-none"/>
        </w:rPr>
        <w:t>on a timely filed proof of claim (subject to allowance of the claim) shall control over any contrary</w:t>
      </w:r>
      <w:r>
        <w:rPr>
          <w:rFonts w:ascii="Times" w:hAnsi="Times" w:cs="Times"/>
          <w:color w:val="000000"/>
          <w:sz w:val="23"/>
          <w:szCs w:val="24"/>
        </w:rPr>
        <w:t xml:space="preserve"> </w:t>
      </w:r>
      <w:r>
        <w:rPr>
          <w:rFonts w:ascii="Times" w:hAnsi="Times" w:cs="Times"/>
          <w:color w:val="000000"/>
          <w:sz w:val="23"/>
          <w:szCs w:val="24"/>
          <w:lang w:val="x-none"/>
        </w:rPr>
        <w:t>amount listed in the Debtor's schedules and deemed filed pursuant to 11 U.S.C. § 1111(a).</w:t>
      </w:r>
    </w:p>
    <w:p w14:paraId="75552A9A" w14:textId="77777777" w:rsidR="0079620C" w:rsidRDefault="0079620C">
      <w:pPr>
        <w:rPr>
          <w:lang w:val="x-none"/>
        </w:rPr>
      </w:pPr>
    </w:p>
    <w:p w14:paraId="5F505D6A" w14:textId="77777777" w:rsidR="0079620C" w:rsidRDefault="0079620C">
      <w:pPr>
        <w:rPr>
          <w:lang w:val="x-none"/>
        </w:rPr>
      </w:pPr>
    </w:p>
    <w:p w14:paraId="291C94EF" w14:textId="77777777" w:rsidR="0079620C" w:rsidRDefault="0079620C">
      <w:pPr>
        <w:rPr>
          <w:lang w:val="x-none"/>
        </w:rPr>
      </w:pPr>
    </w:p>
    <w:p w14:paraId="488A5E1B" w14:textId="77777777" w:rsidR="0079620C" w:rsidRDefault="00286981">
      <w:pPr>
        <w:pStyle w:val="Heading3"/>
      </w:pPr>
      <w:r>
        <w:lastRenderedPageBreak/>
        <w:t>Classes of Priority Unsecured Claims</w:t>
      </w:r>
    </w:p>
    <w:p w14:paraId="7F48FE02" w14:textId="77777777" w:rsidR="0079620C" w:rsidRDefault="00286981">
      <w:pPr>
        <w:pStyle w:val="NormalPara"/>
        <w:spacing w:after="360"/>
      </w:pPr>
      <w:r>
        <w:t>The following chart lists all classes containing Claims under §§ 507(a)(1), (4), (5), (6), and (a)(7) of the Code and their proposed treatment under this Plan:</w:t>
      </w:r>
    </w:p>
    <w:tbl>
      <w:tblPr>
        <w:tblW w:w="9336" w:type="dxa"/>
        <w:tblInd w:w="289" w:type="dxa"/>
        <w:tblLayout w:type="fixed"/>
        <w:tblCellMar>
          <w:left w:w="0" w:type="dxa"/>
          <w:right w:w="0" w:type="dxa"/>
        </w:tblCellMar>
        <w:tblLook w:val="01E0" w:firstRow="1" w:lastRow="1" w:firstColumn="1" w:lastColumn="1" w:noHBand="0" w:noVBand="0"/>
      </w:tblPr>
      <w:tblGrid>
        <w:gridCol w:w="1354"/>
        <w:gridCol w:w="3474"/>
        <w:gridCol w:w="2178"/>
        <w:gridCol w:w="2330"/>
      </w:tblGrid>
      <w:tr w:rsidR="0079620C" w14:paraId="70AA14C9" w14:textId="77777777">
        <w:trPr>
          <w:trHeight w:hRule="exact" w:val="330"/>
        </w:trPr>
        <w:tc>
          <w:tcPr>
            <w:tcW w:w="1354" w:type="dxa"/>
            <w:tcBorders>
              <w:top w:val="single" w:sz="4" w:space="0" w:color="000000"/>
              <w:left w:val="single" w:sz="4" w:space="0" w:color="000000"/>
              <w:bottom w:val="single" w:sz="4" w:space="0" w:color="000000"/>
              <w:right w:val="single" w:sz="4" w:space="0" w:color="000000"/>
            </w:tcBorders>
          </w:tcPr>
          <w:p w14:paraId="2E458884" w14:textId="77777777" w:rsidR="0079620C" w:rsidRDefault="00286981">
            <w:pPr>
              <w:spacing w:line="273" w:lineRule="exact"/>
              <w:ind w:left="307" w:right="-20"/>
              <w:rPr>
                <w:szCs w:val="24"/>
              </w:rPr>
            </w:pPr>
            <w:r>
              <w:rPr>
                <w:b/>
                <w:bCs/>
                <w:szCs w:val="24"/>
              </w:rPr>
              <w:t xml:space="preserve">Class </w:t>
            </w:r>
            <w:r>
              <w:rPr>
                <w:szCs w:val="24"/>
              </w:rPr>
              <w:t>#</w:t>
            </w:r>
          </w:p>
        </w:tc>
        <w:tc>
          <w:tcPr>
            <w:tcW w:w="3474" w:type="dxa"/>
            <w:tcBorders>
              <w:top w:val="single" w:sz="4" w:space="0" w:color="000000"/>
              <w:left w:val="single" w:sz="4" w:space="0" w:color="000000"/>
              <w:bottom w:val="single" w:sz="4" w:space="0" w:color="000000"/>
              <w:right w:val="single" w:sz="4" w:space="0" w:color="000000"/>
            </w:tcBorders>
          </w:tcPr>
          <w:p w14:paraId="3C92F81C" w14:textId="77777777" w:rsidR="0079620C" w:rsidRDefault="00286981">
            <w:pPr>
              <w:spacing w:line="275" w:lineRule="exact"/>
              <w:ind w:left="1137" w:right="-20"/>
              <w:rPr>
                <w:szCs w:val="24"/>
              </w:rPr>
            </w:pPr>
            <w:r>
              <w:rPr>
                <w:b/>
                <w:bCs/>
                <w:szCs w:val="24"/>
              </w:rPr>
              <w:t>Description</w:t>
            </w:r>
          </w:p>
        </w:tc>
        <w:tc>
          <w:tcPr>
            <w:tcW w:w="2178" w:type="dxa"/>
            <w:tcBorders>
              <w:top w:val="single" w:sz="4" w:space="0" w:color="000000"/>
              <w:left w:val="single" w:sz="4" w:space="0" w:color="000000"/>
              <w:bottom w:val="single" w:sz="4" w:space="0" w:color="000000"/>
              <w:right w:val="single" w:sz="4" w:space="0" w:color="000000"/>
            </w:tcBorders>
          </w:tcPr>
          <w:p w14:paraId="6D4520F0" w14:textId="77777777" w:rsidR="0079620C" w:rsidRDefault="00286981">
            <w:pPr>
              <w:spacing w:line="274" w:lineRule="exact"/>
              <w:ind w:left="462" w:right="-20"/>
              <w:rPr>
                <w:szCs w:val="24"/>
              </w:rPr>
            </w:pPr>
            <w:r>
              <w:rPr>
                <w:b/>
                <w:bCs/>
                <w:szCs w:val="24"/>
              </w:rPr>
              <w:t>Impairment</w:t>
            </w:r>
          </w:p>
        </w:tc>
        <w:tc>
          <w:tcPr>
            <w:tcW w:w="2330" w:type="dxa"/>
            <w:tcBorders>
              <w:top w:val="single" w:sz="4" w:space="0" w:color="000000"/>
              <w:left w:val="single" w:sz="4" w:space="0" w:color="000000"/>
              <w:bottom w:val="single" w:sz="4" w:space="0" w:color="000000"/>
              <w:right w:val="single" w:sz="4" w:space="0" w:color="000000"/>
            </w:tcBorders>
          </w:tcPr>
          <w:p w14:paraId="100D7E11" w14:textId="77777777" w:rsidR="0079620C" w:rsidRDefault="00286981">
            <w:pPr>
              <w:spacing w:line="275" w:lineRule="exact"/>
              <w:ind w:left="101" w:right="-20"/>
              <w:rPr>
                <w:szCs w:val="24"/>
              </w:rPr>
            </w:pPr>
            <w:r>
              <w:rPr>
                <w:b/>
                <w:bCs/>
                <w:szCs w:val="24"/>
              </w:rPr>
              <w:t>Treatment</w:t>
            </w:r>
          </w:p>
        </w:tc>
      </w:tr>
      <w:tr w:rsidR="0079620C" w14:paraId="2447BED3" w14:textId="77777777">
        <w:trPr>
          <w:trHeight w:hRule="exact" w:val="970"/>
        </w:trPr>
        <w:tc>
          <w:tcPr>
            <w:tcW w:w="1354" w:type="dxa"/>
            <w:tcBorders>
              <w:top w:val="single" w:sz="4" w:space="0" w:color="000000"/>
              <w:left w:val="single" w:sz="4" w:space="0" w:color="000000"/>
              <w:bottom w:val="single" w:sz="4" w:space="0" w:color="000000"/>
              <w:right w:val="single" w:sz="4" w:space="0" w:color="000000"/>
            </w:tcBorders>
          </w:tcPr>
          <w:p w14:paraId="47EC4F37" w14:textId="77777777" w:rsidR="0079620C" w:rsidRDefault="0079620C"/>
        </w:tc>
        <w:tc>
          <w:tcPr>
            <w:tcW w:w="3474" w:type="dxa"/>
            <w:tcBorders>
              <w:top w:val="single" w:sz="4" w:space="0" w:color="000000"/>
              <w:left w:val="single" w:sz="4" w:space="0" w:color="000000"/>
              <w:bottom w:val="single" w:sz="4" w:space="0" w:color="000000"/>
              <w:right w:val="single" w:sz="4" w:space="0" w:color="000000"/>
            </w:tcBorders>
          </w:tcPr>
          <w:p w14:paraId="4FA7D5E9" w14:textId="77777777" w:rsidR="0079620C" w:rsidRDefault="00286981">
            <w:pPr>
              <w:spacing w:line="226" w:lineRule="exact"/>
              <w:ind w:left="101" w:right="-20"/>
              <w:rPr>
                <w:sz w:val="20"/>
              </w:rPr>
            </w:pPr>
            <w:r>
              <w:rPr>
                <w:sz w:val="20"/>
              </w:rPr>
              <w:t>Priority unsecured claim pursuant to</w:t>
            </w:r>
          </w:p>
          <w:p w14:paraId="74C618D1" w14:textId="77777777" w:rsidR="0079620C" w:rsidRDefault="00286981">
            <w:pPr>
              <w:ind w:left="101" w:right="-20"/>
              <w:rPr>
                <w:sz w:val="20"/>
              </w:rPr>
            </w:pPr>
            <w:r>
              <w:rPr>
                <w:sz w:val="20"/>
              </w:rPr>
              <w:t>Section [insert]</w:t>
            </w:r>
          </w:p>
          <w:p w14:paraId="6EB30D93" w14:textId="77777777" w:rsidR="0079620C" w:rsidRDefault="00286981">
            <w:pPr>
              <w:spacing w:line="229" w:lineRule="exact"/>
              <w:ind w:left="101" w:right="-20"/>
              <w:rPr>
                <w:sz w:val="20"/>
              </w:rPr>
            </w:pPr>
            <w:r>
              <w:rPr>
                <w:sz w:val="20"/>
              </w:rPr>
              <w:t>Total amt of claims =</w:t>
            </w:r>
          </w:p>
          <w:p w14:paraId="661C9FC9" w14:textId="77777777" w:rsidR="0079620C" w:rsidRDefault="00286981">
            <w:pPr>
              <w:ind w:left="101" w:right="-20"/>
              <w:rPr>
                <w:sz w:val="20"/>
              </w:rPr>
            </w:pPr>
            <w:r>
              <w:rPr>
                <w:sz w:val="20"/>
              </w:rPr>
              <w:t>$</w:t>
            </w:r>
          </w:p>
        </w:tc>
        <w:tc>
          <w:tcPr>
            <w:tcW w:w="2178" w:type="dxa"/>
            <w:tcBorders>
              <w:top w:val="single" w:sz="4" w:space="0" w:color="000000"/>
              <w:left w:val="single" w:sz="4" w:space="0" w:color="000000"/>
              <w:bottom w:val="single" w:sz="4" w:space="0" w:color="000000"/>
              <w:right w:val="single" w:sz="4" w:space="0" w:color="000000"/>
            </w:tcBorders>
          </w:tcPr>
          <w:p w14:paraId="732AC4B3" w14:textId="77777777" w:rsidR="0079620C" w:rsidRDefault="00286981">
            <w:pPr>
              <w:spacing w:line="226" w:lineRule="exact"/>
              <w:ind w:left="102" w:right="-20"/>
              <w:rPr>
                <w:sz w:val="20"/>
              </w:rPr>
            </w:pPr>
            <w:r>
              <w:rPr>
                <w:sz w:val="20"/>
              </w:rPr>
              <w:t>[State whether impaired</w:t>
            </w:r>
          </w:p>
          <w:p w14:paraId="4AC8E955" w14:textId="77777777" w:rsidR="0079620C" w:rsidRDefault="00286981">
            <w:pPr>
              <w:ind w:left="102" w:right="-20"/>
              <w:rPr>
                <w:sz w:val="20"/>
              </w:rPr>
            </w:pPr>
            <w:r>
              <w:rPr>
                <w:sz w:val="20"/>
              </w:rPr>
              <w:t>or unimpaired]</w:t>
            </w:r>
          </w:p>
        </w:tc>
        <w:tc>
          <w:tcPr>
            <w:tcW w:w="2330" w:type="dxa"/>
            <w:tcBorders>
              <w:top w:val="single" w:sz="4" w:space="0" w:color="000000"/>
              <w:left w:val="single" w:sz="4" w:space="0" w:color="000000"/>
              <w:bottom w:val="single" w:sz="4" w:space="0" w:color="000000"/>
              <w:right w:val="single" w:sz="4" w:space="0" w:color="000000"/>
            </w:tcBorders>
          </w:tcPr>
          <w:p w14:paraId="18AC47B6" w14:textId="77777777" w:rsidR="0079620C" w:rsidRDefault="0079620C"/>
        </w:tc>
      </w:tr>
      <w:tr w:rsidR="0079620C" w14:paraId="754F1249" w14:textId="77777777">
        <w:trPr>
          <w:trHeight w:hRule="exact" w:val="930"/>
        </w:trPr>
        <w:tc>
          <w:tcPr>
            <w:tcW w:w="1354" w:type="dxa"/>
            <w:tcBorders>
              <w:top w:val="single" w:sz="4" w:space="0" w:color="000000"/>
              <w:left w:val="single" w:sz="4" w:space="0" w:color="000000"/>
              <w:bottom w:val="single" w:sz="4" w:space="0" w:color="000000"/>
              <w:right w:val="single" w:sz="4" w:space="0" w:color="000000"/>
            </w:tcBorders>
          </w:tcPr>
          <w:p w14:paraId="6F7076D9" w14:textId="77777777" w:rsidR="0079620C" w:rsidRDefault="0079620C"/>
        </w:tc>
        <w:tc>
          <w:tcPr>
            <w:tcW w:w="3474" w:type="dxa"/>
            <w:tcBorders>
              <w:top w:val="single" w:sz="4" w:space="0" w:color="000000"/>
              <w:left w:val="single" w:sz="4" w:space="0" w:color="000000"/>
              <w:bottom w:val="single" w:sz="4" w:space="0" w:color="000000"/>
              <w:right w:val="single" w:sz="4" w:space="0" w:color="000000"/>
            </w:tcBorders>
          </w:tcPr>
          <w:p w14:paraId="488C46A3" w14:textId="77777777" w:rsidR="0079620C" w:rsidRDefault="00286981">
            <w:pPr>
              <w:spacing w:line="226" w:lineRule="exact"/>
              <w:ind w:left="101" w:right="-20"/>
              <w:rPr>
                <w:sz w:val="20"/>
              </w:rPr>
            </w:pPr>
            <w:r>
              <w:rPr>
                <w:sz w:val="20"/>
              </w:rPr>
              <w:t>Priority  unsecured  claim  pursuant  to</w:t>
            </w:r>
          </w:p>
          <w:p w14:paraId="487EB2F5" w14:textId="77777777" w:rsidR="0079620C" w:rsidRDefault="00286981">
            <w:pPr>
              <w:ind w:left="101" w:right="-20"/>
              <w:rPr>
                <w:sz w:val="20"/>
              </w:rPr>
            </w:pPr>
            <w:r>
              <w:rPr>
                <w:sz w:val="20"/>
              </w:rPr>
              <w:t>Section [insert]</w:t>
            </w:r>
          </w:p>
          <w:p w14:paraId="3FA42F61" w14:textId="77777777" w:rsidR="0079620C" w:rsidRDefault="00286981">
            <w:pPr>
              <w:ind w:left="101" w:right="-20"/>
              <w:rPr>
                <w:sz w:val="20"/>
              </w:rPr>
            </w:pPr>
            <w:r>
              <w:rPr>
                <w:sz w:val="20"/>
              </w:rPr>
              <w:t>Total amt of claims =</w:t>
            </w:r>
          </w:p>
          <w:p w14:paraId="18BA75EE" w14:textId="77777777" w:rsidR="0079620C" w:rsidRDefault="00286981">
            <w:pPr>
              <w:spacing w:line="229" w:lineRule="exact"/>
              <w:ind w:left="101" w:right="-20"/>
              <w:rPr>
                <w:sz w:val="20"/>
              </w:rPr>
            </w:pPr>
            <w:r>
              <w:rPr>
                <w:sz w:val="20"/>
              </w:rPr>
              <w:t>$</w:t>
            </w:r>
          </w:p>
        </w:tc>
        <w:tc>
          <w:tcPr>
            <w:tcW w:w="2178" w:type="dxa"/>
            <w:tcBorders>
              <w:top w:val="single" w:sz="4" w:space="0" w:color="000000"/>
              <w:left w:val="single" w:sz="4" w:space="0" w:color="000000"/>
              <w:bottom w:val="single" w:sz="4" w:space="0" w:color="000000"/>
              <w:right w:val="single" w:sz="4" w:space="0" w:color="000000"/>
            </w:tcBorders>
          </w:tcPr>
          <w:p w14:paraId="444AEF32" w14:textId="77777777" w:rsidR="0079620C" w:rsidRDefault="00286981">
            <w:pPr>
              <w:spacing w:line="226" w:lineRule="exact"/>
              <w:ind w:left="102" w:right="-20"/>
              <w:rPr>
                <w:sz w:val="20"/>
              </w:rPr>
            </w:pPr>
            <w:r>
              <w:rPr>
                <w:sz w:val="20"/>
              </w:rPr>
              <w:t>[State whether impaired</w:t>
            </w:r>
          </w:p>
          <w:p w14:paraId="09C732CD" w14:textId="77777777" w:rsidR="0079620C" w:rsidRDefault="00286981">
            <w:pPr>
              <w:ind w:left="102" w:right="-20"/>
              <w:rPr>
                <w:sz w:val="20"/>
              </w:rPr>
            </w:pPr>
            <w:r>
              <w:rPr>
                <w:sz w:val="20"/>
              </w:rPr>
              <w:t>or unimpaired]</w:t>
            </w:r>
          </w:p>
        </w:tc>
        <w:tc>
          <w:tcPr>
            <w:tcW w:w="2330" w:type="dxa"/>
            <w:tcBorders>
              <w:top w:val="single" w:sz="4" w:space="0" w:color="000000"/>
              <w:left w:val="single" w:sz="4" w:space="0" w:color="000000"/>
              <w:bottom w:val="single" w:sz="4" w:space="0" w:color="000000"/>
              <w:right w:val="single" w:sz="4" w:space="0" w:color="000000"/>
            </w:tcBorders>
          </w:tcPr>
          <w:p w14:paraId="39F48996" w14:textId="77777777" w:rsidR="0079620C" w:rsidRDefault="0079620C"/>
        </w:tc>
      </w:tr>
    </w:tbl>
    <w:p w14:paraId="757D6FB4" w14:textId="77777777" w:rsidR="0079620C" w:rsidRDefault="0079620C">
      <w:pPr>
        <w:spacing w:line="200" w:lineRule="exact"/>
        <w:rPr>
          <w:b/>
          <w:szCs w:val="24"/>
        </w:rPr>
      </w:pPr>
    </w:p>
    <w:p w14:paraId="68334FE3" w14:textId="77777777" w:rsidR="0079620C" w:rsidRDefault="0079620C">
      <w:pPr>
        <w:spacing w:line="200" w:lineRule="exact"/>
        <w:rPr>
          <w:b/>
          <w:sz w:val="20"/>
        </w:rPr>
      </w:pPr>
    </w:p>
    <w:p w14:paraId="138CAF47" w14:textId="77777777" w:rsidR="0079620C" w:rsidRDefault="00286981">
      <w:pPr>
        <w:pStyle w:val="Heading3"/>
      </w:pPr>
      <w:r>
        <w:t>Class[es]of General Unsecured Claims</w:t>
      </w:r>
    </w:p>
    <w:p w14:paraId="172CFB48" w14:textId="77777777" w:rsidR="0079620C" w:rsidRDefault="00286981">
      <w:pPr>
        <w:pStyle w:val="NormalPara"/>
      </w:pPr>
      <w:r>
        <w:t>The following chart identifies this Plan’s proposed treatment of Class[es] _____ through _____, which contain general unsecured Claims against the Debtor. 11 USC § 502:</w:t>
      </w:r>
    </w:p>
    <w:tbl>
      <w:tblPr>
        <w:tblpPr w:leftFromText="180" w:rightFromText="180" w:vertAnchor="text" w:horzAnchor="margin" w:tblpY="194"/>
        <w:tblW w:w="9000" w:type="dxa"/>
        <w:tblLayout w:type="fixed"/>
        <w:tblCellMar>
          <w:left w:w="0" w:type="dxa"/>
          <w:right w:w="0" w:type="dxa"/>
        </w:tblCellMar>
        <w:tblLook w:val="01E0" w:firstRow="1" w:lastRow="1" w:firstColumn="1" w:lastColumn="1" w:noHBand="0" w:noVBand="0"/>
      </w:tblPr>
      <w:tblGrid>
        <w:gridCol w:w="1180"/>
        <w:gridCol w:w="3680"/>
        <w:gridCol w:w="1530"/>
        <w:gridCol w:w="2610"/>
      </w:tblGrid>
      <w:tr w:rsidR="0079620C" w14:paraId="408ED6A5" w14:textId="77777777">
        <w:trPr>
          <w:trHeight w:hRule="exact" w:val="330"/>
        </w:trPr>
        <w:tc>
          <w:tcPr>
            <w:tcW w:w="1180" w:type="dxa"/>
            <w:tcBorders>
              <w:top w:val="single" w:sz="4" w:space="0" w:color="000000"/>
              <w:left w:val="single" w:sz="4" w:space="0" w:color="000000"/>
              <w:bottom w:val="single" w:sz="4" w:space="0" w:color="000000"/>
              <w:right w:val="single" w:sz="4" w:space="0" w:color="000000"/>
            </w:tcBorders>
          </w:tcPr>
          <w:p w14:paraId="33B0AD62" w14:textId="77777777" w:rsidR="0079620C" w:rsidRDefault="00286981">
            <w:pPr>
              <w:widowControl w:val="0"/>
              <w:spacing w:line="275" w:lineRule="exact"/>
              <w:ind w:left="220" w:right="-20"/>
              <w:jc w:val="left"/>
              <w:rPr>
                <w:szCs w:val="24"/>
              </w:rPr>
            </w:pPr>
            <w:r>
              <w:rPr>
                <w:b/>
                <w:bCs/>
                <w:szCs w:val="24"/>
              </w:rPr>
              <w:t>Class #</w:t>
            </w:r>
          </w:p>
        </w:tc>
        <w:tc>
          <w:tcPr>
            <w:tcW w:w="3680" w:type="dxa"/>
            <w:tcBorders>
              <w:top w:val="single" w:sz="4" w:space="0" w:color="000000"/>
              <w:left w:val="single" w:sz="4" w:space="0" w:color="000000"/>
              <w:bottom w:val="single" w:sz="4" w:space="0" w:color="000000"/>
              <w:right w:val="single" w:sz="4" w:space="0" w:color="000000"/>
            </w:tcBorders>
          </w:tcPr>
          <w:p w14:paraId="1BF8533C" w14:textId="77777777" w:rsidR="0079620C" w:rsidRDefault="00286981">
            <w:pPr>
              <w:widowControl w:val="0"/>
              <w:spacing w:line="275" w:lineRule="exact"/>
              <w:ind w:left="1203" w:right="1181"/>
              <w:jc w:val="center"/>
              <w:rPr>
                <w:szCs w:val="24"/>
              </w:rPr>
            </w:pPr>
            <w:r>
              <w:rPr>
                <w:b/>
                <w:bCs/>
                <w:szCs w:val="24"/>
              </w:rPr>
              <w:t>Description</w:t>
            </w:r>
          </w:p>
        </w:tc>
        <w:tc>
          <w:tcPr>
            <w:tcW w:w="1530" w:type="dxa"/>
            <w:tcBorders>
              <w:top w:val="single" w:sz="4" w:space="0" w:color="000000"/>
              <w:left w:val="single" w:sz="4" w:space="0" w:color="000000"/>
              <w:bottom w:val="single" w:sz="4" w:space="0" w:color="000000"/>
              <w:right w:val="single" w:sz="4" w:space="0" w:color="000000"/>
            </w:tcBorders>
          </w:tcPr>
          <w:p w14:paraId="209DD4FA" w14:textId="77777777" w:rsidR="0079620C" w:rsidRDefault="00286981">
            <w:pPr>
              <w:widowControl w:val="0"/>
              <w:spacing w:line="274" w:lineRule="exact"/>
              <w:ind w:left="102" w:right="-20"/>
              <w:jc w:val="left"/>
              <w:rPr>
                <w:szCs w:val="24"/>
              </w:rPr>
            </w:pPr>
            <w:r>
              <w:rPr>
                <w:b/>
                <w:bCs/>
                <w:szCs w:val="24"/>
              </w:rPr>
              <w:t>Impairment</w:t>
            </w:r>
          </w:p>
        </w:tc>
        <w:tc>
          <w:tcPr>
            <w:tcW w:w="2610" w:type="dxa"/>
            <w:tcBorders>
              <w:top w:val="single" w:sz="4" w:space="0" w:color="000000"/>
              <w:left w:val="single" w:sz="4" w:space="0" w:color="000000"/>
              <w:bottom w:val="single" w:sz="4" w:space="0" w:color="000000"/>
              <w:right w:val="single" w:sz="4" w:space="0" w:color="000000"/>
            </w:tcBorders>
          </w:tcPr>
          <w:p w14:paraId="62004CCA" w14:textId="77777777" w:rsidR="0079620C" w:rsidRDefault="00286981">
            <w:pPr>
              <w:widowControl w:val="0"/>
              <w:spacing w:line="275" w:lineRule="exact"/>
              <w:ind w:left="751" w:right="-20"/>
              <w:jc w:val="left"/>
              <w:rPr>
                <w:szCs w:val="24"/>
              </w:rPr>
            </w:pPr>
            <w:r>
              <w:rPr>
                <w:b/>
                <w:bCs/>
                <w:szCs w:val="24"/>
              </w:rPr>
              <w:t>Treatment</w:t>
            </w:r>
          </w:p>
        </w:tc>
      </w:tr>
      <w:tr w:rsidR="0079620C" w14:paraId="3F5559F0" w14:textId="77777777">
        <w:trPr>
          <w:trHeight w:hRule="exact" w:val="1741"/>
        </w:trPr>
        <w:tc>
          <w:tcPr>
            <w:tcW w:w="1180" w:type="dxa"/>
            <w:tcBorders>
              <w:top w:val="single" w:sz="4" w:space="0" w:color="000000"/>
              <w:left w:val="single" w:sz="4" w:space="0" w:color="000000"/>
              <w:bottom w:val="single" w:sz="4" w:space="0" w:color="000000"/>
              <w:right w:val="single" w:sz="4" w:space="0" w:color="000000"/>
            </w:tcBorders>
          </w:tcPr>
          <w:p w14:paraId="42CD5C0C" w14:textId="77777777" w:rsidR="0079620C" w:rsidRDefault="0079620C">
            <w:pPr>
              <w:widowControl w:val="0"/>
              <w:spacing w:after="200" w:line="276" w:lineRule="auto"/>
              <w:jc w:val="left"/>
              <w:rPr>
                <w:rFonts w:asciiTheme="minorHAnsi" w:eastAsiaTheme="minorHAnsi" w:hAnsiTheme="minorHAnsi" w:cstheme="minorBidi"/>
                <w:sz w:val="22"/>
                <w:szCs w:val="22"/>
              </w:rPr>
            </w:pPr>
          </w:p>
        </w:tc>
        <w:tc>
          <w:tcPr>
            <w:tcW w:w="3680" w:type="dxa"/>
            <w:tcBorders>
              <w:top w:val="single" w:sz="4" w:space="0" w:color="000000"/>
              <w:left w:val="single" w:sz="4" w:space="0" w:color="000000"/>
              <w:bottom w:val="single" w:sz="4" w:space="0" w:color="000000"/>
              <w:right w:val="single" w:sz="4" w:space="0" w:color="000000"/>
            </w:tcBorders>
          </w:tcPr>
          <w:p w14:paraId="5B51059C" w14:textId="77777777" w:rsidR="0079620C" w:rsidRDefault="00286981">
            <w:pPr>
              <w:widowControl w:val="0"/>
              <w:spacing w:line="226" w:lineRule="exact"/>
              <w:ind w:left="102" w:right="-20"/>
              <w:jc w:val="left"/>
              <w:rPr>
                <w:sz w:val="20"/>
              </w:rPr>
            </w:pPr>
            <w:r>
              <w:rPr>
                <w:sz w:val="20"/>
              </w:rPr>
              <w:t>[Administrative Convenience Class]</w:t>
            </w:r>
          </w:p>
        </w:tc>
        <w:tc>
          <w:tcPr>
            <w:tcW w:w="1530" w:type="dxa"/>
            <w:tcBorders>
              <w:top w:val="single" w:sz="4" w:space="0" w:color="000000"/>
              <w:left w:val="single" w:sz="4" w:space="0" w:color="000000"/>
              <w:bottom w:val="single" w:sz="4" w:space="0" w:color="000000"/>
              <w:right w:val="single" w:sz="4" w:space="0" w:color="000000"/>
            </w:tcBorders>
          </w:tcPr>
          <w:p w14:paraId="4E5115ED" w14:textId="77777777" w:rsidR="0079620C" w:rsidRDefault="00286981">
            <w:pPr>
              <w:widowControl w:val="0"/>
              <w:spacing w:line="226" w:lineRule="exact"/>
              <w:ind w:left="102" w:right="-20"/>
              <w:jc w:val="left"/>
              <w:rPr>
                <w:sz w:val="20"/>
              </w:rPr>
            </w:pPr>
            <w:r>
              <w:rPr>
                <w:sz w:val="20"/>
              </w:rPr>
              <w:t>[State whether</w:t>
            </w:r>
          </w:p>
          <w:p w14:paraId="17C3004A" w14:textId="77777777" w:rsidR="0079620C" w:rsidRDefault="00286981">
            <w:pPr>
              <w:widowControl w:val="0"/>
              <w:ind w:left="102" w:right="382"/>
              <w:jc w:val="left"/>
              <w:rPr>
                <w:sz w:val="20"/>
              </w:rPr>
            </w:pPr>
            <w:r>
              <w:rPr>
                <w:sz w:val="20"/>
              </w:rPr>
              <w:t>impaired or unimpaired]</w:t>
            </w:r>
          </w:p>
        </w:tc>
        <w:tc>
          <w:tcPr>
            <w:tcW w:w="2610" w:type="dxa"/>
            <w:tcBorders>
              <w:top w:val="single" w:sz="4" w:space="0" w:color="000000"/>
              <w:left w:val="single" w:sz="4" w:space="0" w:color="000000"/>
              <w:bottom w:val="single" w:sz="4" w:space="0" w:color="000000"/>
              <w:right w:val="single" w:sz="4" w:space="0" w:color="000000"/>
            </w:tcBorders>
          </w:tcPr>
          <w:p w14:paraId="2EEECC88" w14:textId="77777777" w:rsidR="0079620C" w:rsidRDefault="00286981">
            <w:pPr>
              <w:widowControl w:val="0"/>
              <w:spacing w:line="226" w:lineRule="exact"/>
              <w:ind w:left="102" w:right="-20"/>
              <w:jc w:val="left"/>
              <w:rPr>
                <w:sz w:val="20"/>
              </w:rPr>
            </w:pPr>
            <w:r>
              <w:rPr>
                <w:sz w:val="20"/>
              </w:rPr>
              <w:t>[Insert proposed treatment,</w:t>
            </w:r>
          </w:p>
          <w:p w14:paraId="1A295959" w14:textId="77777777" w:rsidR="0079620C" w:rsidRDefault="00286981">
            <w:pPr>
              <w:widowControl w:val="0"/>
              <w:ind w:left="102" w:right="153"/>
              <w:jc w:val="left"/>
              <w:rPr>
                <w:sz w:val="20"/>
              </w:rPr>
            </w:pPr>
            <w:r>
              <w:rPr>
                <w:sz w:val="20"/>
              </w:rPr>
              <w:t xml:space="preserve">such as “Paid in full in cash on effective date of the Plan or when due under contract or applicable </w:t>
            </w:r>
            <w:proofErr w:type="spellStart"/>
            <w:r>
              <w:rPr>
                <w:sz w:val="20"/>
              </w:rPr>
              <w:t>nonbankruptcy</w:t>
            </w:r>
            <w:proofErr w:type="spellEnd"/>
            <w:r>
              <w:rPr>
                <w:sz w:val="20"/>
              </w:rPr>
              <w:t xml:space="preserve"> law”]</w:t>
            </w:r>
          </w:p>
        </w:tc>
      </w:tr>
      <w:tr w:rsidR="0079620C" w14:paraId="2F841157" w14:textId="77777777">
        <w:trPr>
          <w:trHeight w:hRule="exact" w:val="1930"/>
        </w:trPr>
        <w:tc>
          <w:tcPr>
            <w:tcW w:w="1180" w:type="dxa"/>
            <w:tcBorders>
              <w:top w:val="single" w:sz="4" w:space="0" w:color="000000"/>
              <w:left w:val="single" w:sz="4" w:space="0" w:color="000000"/>
              <w:bottom w:val="single" w:sz="4" w:space="0" w:color="000000"/>
              <w:right w:val="single" w:sz="4" w:space="0" w:color="000000"/>
            </w:tcBorders>
          </w:tcPr>
          <w:p w14:paraId="48682547" w14:textId="77777777" w:rsidR="0079620C" w:rsidRDefault="0079620C">
            <w:pPr>
              <w:widowControl w:val="0"/>
              <w:spacing w:after="200" w:line="276" w:lineRule="auto"/>
              <w:jc w:val="left"/>
              <w:rPr>
                <w:rFonts w:asciiTheme="minorHAnsi" w:eastAsiaTheme="minorHAnsi" w:hAnsiTheme="minorHAnsi" w:cstheme="minorBidi"/>
                <w:sz w:val="22"/>
                <w:szCs w:val="22"/>
              </w:rPr>
            </w:pPr>
          </w:p>
        </w:tc>
        <w:tc>
          <w:tcPr>
            <w:tcW w:w="3680" w:type="dxa"/>
            <w:tcBorders>
              <w:top w:val="single" w:sz="4" w:space="0" w:color="000000"/>
              <w:left w:val="single" w:sz="4" w:space="0" w:color="000000"/>
              <w:bottom w:val="single" w:sz="4" w:space="0" w:color="000000"/>
              <w:right w:val="single" w:sz="4" w:space="0" w:color="000000"/>
            </w:tcBorders>
          </w:tcPr>
          <w:p w14:paraId="5E6AED82" w14:textId="77777777" w:rsidR="0079620C" w:rsidRDefault="00286981">
            <w:pPr>
              <w:widowControl w:val="0"/>
              <w:spacing w:line="226" w:lineRule="exact"/>
              <w:ind w:left="102" w:right="-20"/>
              <w:jc w:val="left"/>
              <w:rPr>
                <w:sz w:val="20"/>
              </w:rPr>
            </w:pPr>
            <w:r>
              <w:rPr>
                <w:sz w:val="20"/>
              </w:rPr>
              <w:t>General Unsecured Class</w:t>
            </w:r>
          </w:p>
          <w:p w14:paraId="47267077" w14:textId="77777777" w:rsidR="0079620C" w:rsidRDefault="00286981">
            <w:pPr>
              <w:widowControl w:val="0"/>
              <w:spacing w:line="226" w:lineRule="exact"/>
              <w:ind w:left="102" w:right="-20"/>
              <w:jc w:val="left"/>
              <w:rPr>
                <w:sz w:val="20"/>
              </w:rPr>
            </w:pPr>
            <w:r>
              <w:rPr>
                <w:sz w:val="20"/>
              </w:rPr>
              <w:t>[including the unsecured portion of any claims set forth in Section 2.2.A, above]</w:t>
            </w:r>
          </w:p>
        </w:tc>
        <w:tc>
          <w:tcPr>
            <w:tcW w:w="1530" w:type="dxa"/>
            <w:tcBorders>
              <w:top w:val="single" w:sz="4" w:space="0" w:color="000000"/>
              <w:left w:val="single" w:sz="4" w:space="0" w:color="000000"/>
              <w:bottom w:val="single" w:sz="4" w:space="0" w:color="000000"/>
              <w:right w:val="single" w:sz="4" w:space="0" w:color="000000"/>
            </w:tcBorders>
          </w:tcPr>
          <w:p w14:paraId="28B54FB6" w14:textId="77777777" w:rsidR="0079620C" w:rsidRDefault="00286981">
            <w:pPr>
              <w:widowControl w:val="0"/>
              <w:spacing w:line="226" w:lineRule="exact"/>
              <w:ind w:left="102" w:right="-20"/>
              <w:jc w:val="left"/>
              <w:rPr>
                <w:sz w:val="20"/>
              </w:rPr>
            </w:pPr>
            <w:r>
              <w:rPr>
                <w:sz w:val="20"/>
              </w:rPr>
              <w:t>[State whether</w:t>
            </w:r>
          </w:p>
          <w:p w14:paraId="4EBFC1B9" w14:textId="77777777" w:rsidR="0079620C" w:rsidRDefault="00286981">
            <w:pPr>
              <w:widowControl w:val="0"/>
              <w:spacing w:before="3" w:line="230" w:lineRule="exact"/>
              <w:ind w:left="102" w:right="382"/>
              <w:jc w:val="left"/>
              <w:rPr>
                <w:sz w:val="20"/>
              </w:rPr>
            </w:pPr>
            <w:r>
              <w:rPr>
                <w:sz w:val="20"/>
              </w:rPr>
              <w:t>impaired or unimpaired]</w:t>
            </w:r>
          </w:p>
        </w:tc>
        <w:tc>
          <w:tcPr>
            <w:tcW w:w="2610" w:type="dxa"/>
            <w:tcBorders>
              <w:top w:val="single" w:sz="4" w:space="0" w:color="000000"/>
              <w:left w:val="single" w:sz="4" w:space="0" w:color="000000"/>
              <w:bottom w:val="single" w:sz="4" w:space="0" w:color="000000"/>
              <w:right w:val="single" w:sz="4" w:space="0" w:color="000000"/>
            </w:tcBorders>
          </w:tcPr>
          <w:p w14:paraId="2D77B06C" w14:textId="77777777" w:rsidR="0079620C" w:rsidRDefault="00286981">
            <w:pPr>
              <w:widowControl w:val="0"/>
              <w:spacing w:line="226" w:lineRule="exact"/>
              <w:ind w:left="102" w:right="520"/>
              <w:rPr>
                <w:sz w:val="20"/>
              </w:rPr>
            </w:pPr>
            <w:r>
              <w:rPr>
                <w:sz w:val="20"/>
              </w:rPr>
              <w:t xml:space="preserve">Monthly </w:t>
            </w:r>
            <w:proofErr w:type="spellStart"/>
            <w:r>
              <w:rPr>
                <w:sz w:val="20"/>
              </w:rPr>
              <w:t>Pmt</w:t>
            </w:r>
            <w:proofErr w:type="spellEnd"/>
            <w:r>
              <w:rPr>
                <w:sz w:val="20"/>
              </w:rPr>
              <w:t xml:space="preserve">                 =</w:t>
            </w:r>
          </w:p>
          <w:p w14:paraId="63B7ED62" w14:textId="77777777" w:rsidR="0079620C" w:rsidRDefault="00286981">
            <w:pPr>
              <w:widowControl w:val="0"/>
              <w:ind w:left="102" w:right="498"/>
              <w:rPr>
                <w:sz w:val="20"/>
              </w:rPr>
            </w:pPr>
            <w:proofErr w:type="spellStart"/>
            <w:r>
              <w:rPr>
                <w:sz w:val="20"/>
              </w:rPr>
              <w:t>Pmts</w:t>
            </w:r>
            <w:proofErr w:type="spellEnd"/>
            <w:r>
              <w:rPr>
                <w:sz w:val="20"/>
              </w:rPr>
              <w:t xml:space="preserve"> Begin                  = </w:t>
            </w:r>
            <w:proofErr w:type="spellStart"/>
            <w:r>
              <w:rPr>
                <w:sz w:val="20"/>
              </w:rPr>
              <w:t>Pmts</w:t>
            </w:r>
            <w:proofErr w:type="spellEnd"/>
            <w:r>
              <w:rPr>
                <w:sz w:val="20"/>
              </w:rPr>
              <w:t xml:space="preserve"> End                     = [Balloon </w:t>
            </w:r>
            <w:proofErr w:type="spellStart"/>
            <w:r>
              <w:rPr>
                <w:sz w:val="20"/>
              </w:rPr>
              <w:t>pmt</w:t>
            </w:r>
            <w:proofErr w:type="spellEnd"/>
            <w:r>
              <w:rPr>
                <w:sz w:val="20"/>
              </w:rPr>
              <w:t>]                 = Interest rate %</w:t>
            </w:r>
          </w:p>
          <w:p w14:paraId="221AB3C0" w14:textId="77777777" w:rsidR="0079620C" w:rsidRDefault="00286981">
            <w:pPr>
              <w:widowControl w:val="0"/>
              <w:spacing w:before="2" w:line="230" w:lineRule="exact"/>
              <w:ind w:left="102" w:right="522"/>
              <w:rPr>
                <w:sz w:val="20"/>
              </w:rPr>
            </w:pPr>
            <w:r>
              <w:rPr>
                <w:sz w:val="20"/>
              </w:rPr>
              <w:t>from [date]                    = Estimated                         =</w:t>
            </w:r>
          </w:p>
          <w:p w14:paraId="756E9CD8" w14:textId="77777777" w:rsidR="0079620C" w:rsidRDefault="00286981">
            <w:pPr>
              <w:widowControl w:val="0"/>
              <w:spacing w:before="37"/>
              <w:ind w:left="102" w:right="754"/>
              <w:rPr>
                <w:sz w:val="20"/>
              </w:rPr>
            </w:pPr>
            <w:r>
              <w:rPr>
                <w:sz w:val="20"/>
              </w:rPr>
              <w:t>percent of claim paid</w:t>
            </w:r>
          </w:p>
        </w:tc>
      </w:tr>
    </w:tbl>
    <w:p w14:paraId="789A0EA5" w14:textId="77777777" w:rsidR="0079620C" w:rsidRDefault="00286981">
      <w:pPr>
        <w:pStyle w:val="Heading3"/>
        <w:spacing w:before="240"/>
      </w:pPr>
      <w:r>
        <w:t>Class[es] of Equity Security Holders</w:t>
      </w:r>
    </w:p>
    <w:p w14:paraId="4930BA31" w14:textId="77777777" w:rsidR="0079620C" w:rsidRDefault="00286981">
      <w:pPr>
        <w:pStyle w:val="NormalPara"/>
      </w:pPr>
      <w:r>
        <w:t>The following chart sets forth this Plan’s proposed treatment of the class[es] of Equity Security Holders: [There may be more than one class of Equity Security Holders in, for example, a partnership case, or a case where the prepetition debtor had issued multiple classes of stock.]</w:t>
      </w:r>
    </w:p>
    <w:tbl>
      <w:tblPr>
        <w:tblpPr w:leftFromText="180" w:rightFromText="180" w:vertAnchor="text" w:horzAnchor="margin" w:tblpY="273"/>
        <w:tblW w:w="9625" w:type="dxa"/>
        <w:tblLayout w:type="fixed"/>
        <w:tblCellMar>
          <w:left w:w="0" w:type="dxa"/>
          <w:right w:w="0" w:type="dxa"/>
        </w:tblCellMar>
        <w:tblLook w:val="01E0" w:firstRow="1" w:lastRow="1" w:firstColumn="1" w:lastColumn="1" w:noHBand="0" w:noVBand="0"/>
      </w:tblPr>
      <w:tblGrid>
        <w:gridCol w:w="1710"/>
        <w:gridCol w:w="2340"/>
        <w:gridCol w:w="1906"/>
        <w:gridCol w:w="3669"/>
      </w:tblGrid>
      <w:tr w:rsidR="0079620C" w14:paraId="6351C230" w14:textId="77777777">
        <w:trPr>
          <w:trHeight w:hRule="exact" w:val="330"/>
        </w:trPr>
        <w:tc>
          <w:tcPr>
            <w:tcW w:w="1710" w:type="dxa"/>
            <w:tcBorders>
              <w:top w:val="single" w:sz="4" w:space="0" w:color="000000"/>
              <w:left w:val="single" w:sz="4" w:space="0" w:color="000000"/>
              <w:bottom w:val="single" w:sz="4" w:space="0" w:color="000000"/>
              <w:right w:val="single" w:sz="4" w:space="0" w:color="000000"/>
            </w:tcBorders>
          </w:tcPr>
          <w:p w14:paraId="6D63B327" w14:textId="77777777" w:rsidR="0079620C" w:rsidRDefault="00286981">
            <w:pPr>
              <w:spacing w:line="275" w:lineRule="exact"/>
              <w:ind w:left="220" w:right="-20"/>
              <w:jc w:val="left"/>
              <w:rPr>
                <w:szCs w:val="24"/>
              </w:rPr>
            </w:pPr>
            <w:r>
              <w:rPr>
                <w:b/>
                <w:bCs/>
                <w:szCs w:val="24"/>
              </w:rPr>
              <w:t>Class #</w:t>
            </w:r>
          </w:p>
        </w:tc>
        <w:tc>
          <w:tcPr>
            <w:tcW w:w="2340" w:type="dxa"/>
            <w:tcBorders>
              <w:top w:val="single" w:sz="4" w:space="0" w:color="000000"/>
              <w:left w:val="single" w:sz="4" w:space="0" w:color="000000"/>
              <w:bottom w:val="single" w:sz="4" w:space="0" w:color="000000"/>
              <w:right w:val="single" w:sz="4" w:space="0" w:color="000000"/>
            </w:tcBorders>
          </w:tcPr>
          <w:p w14:paraId="24DCD8B4" w14:textId="77777777" w:rsidR="0079620C" w:rsidRDefault="00286981">
            <w:pPr>
              <w:spacing w:line="275" w:lineRule="exact"/>
              <w:ind w:left="570" w:right="-20"/>
              <w:rPr>
                <w:szCs w:val="24"/>
              </w:rPr>
            </w:pPr>
            <w:r>
              <w:rPr>
                <w:b/>
                <w:bCs/>
                <w:szCs w:val="24"/>
              </w:rPr>
              <w:t>Description</w:t>
            </w:r>
          </w:p>
        </w:tc>
        <w:tc>
          <w:tcPr>
            <w:tcW w:w="1906" w:type="dxa"/>
            <w:tcBorders>
              <w:top w:val="single" w:sz="4" w:space="0" w:color="000000"/>
              <w:left w:val="single" w:sz="4" w:space="0" w:color="000000"/>
              <w:bottom w:val="single" w:sz="4" w:space="0" w:color="000000"/>
              <w:right w:val="single" w:sz="4" w:space="0" w:color="000000"/>
            </w:tcBorders>
          </w:tcPr>
          <w:p w14:paraId="47723CD8" w14:textId="77777777" w:rsidR="0079620C" w:rsidRDefault="00286981">
            <w:pPr>
              <w:spacing w:line="275" w:lineRule="exact"/>
              <w:ind w:left="325" w:right="-20"/>
              <w:rPr>
                <w:szCs w:val="24"/>
              </w:rPr>
            </w:pPr>
            <w:r>
              <w:rPr>
                <w:b/>
                <w:bCs/>
                <w:szCs w:val="24"/>
              </w:rPr>
              <w:t>Impairment</w:t>
            </w:r>
          </w:p>
        </w:tc>
        <w:tc>
          <w:tcPr>
            <w:tcW w:w="3669" w:type="dxa"/>
            <w:tcBorders>
              <w:top w:val="single" w:sz="4" w:space="0" w:color="000000"/>
              <w:left w:val="single" w:sz="4" w:space="0" w:color="000000"/>
              <w:bottom w:val="single" w:sz="4" w:space="0" w:color="000000"/>
              <w:right w:val="single" w:sz="4" w:space="0" w:color="000000"/>
            </w:tcBorders>
          </w:tcPr>
          <w:p w14:paraId="049500F1" w14:textId="77777777" w:rsidR="0079620C" w:rsidRDefault="00286981">
            <w:pPr>
              <w:spacing w:line="275" w:lineRule="exact"/>
              <w:ind w:left="843" w:right="-20"/>
              <w:rPr>
                <w:szCs w:val="24"/>
              </w:rPr>
            </w:pPr>
            <w:r>
              <w:rPr>
                <w:b/>
                <w:bCs/>
                <w:szCs w:val="24"/>
              </w:rPr>
              <w:t>Treatment</w:t>
            </w:r>
          </w:p>
        </w:tc>
      </w:tr>
      <w:tr w:rsidR="0079620C" w14:paraId="5387BD34" w14:textId="77777777">
        <w:trPr>
          <w:trHeight w:hRule="exact" w:val="878"/>
        </w:trPr>
        <w:tc>
          <w:tcPr>
            <w:tcW w:w="1710" w:type="dxa"/>
            <w:tcBorders>
              <w:top w:val="single" w:sz="4" w:space="0" w:color="000000"/>
              <w:left w:val="single" w:sz="4" w:space="0" w:color="000000"/>
              <w:bottom w:val="single" w:sz="4" w:space="0" w:color="000000"/>
              <w:right w:val="single" w:sz="4" w:space="0" w:color="000000"/>
            </w:tcBorders>
          </w:tcPr>
          <w:p w14:paraId="5293A4D2" w14:textId="77777777" w:rsidR="0079620C" w:rsidRDefault="0079620C">
            <w:pPr>
              <w:jc w:val="left"/>
            </w:pPr>
          </w:p>
        </w:tc>
        <w:tc>
          <w:tcPr>
            <w:tcW w:w="2340" w:type="dxa"/>
            <w:tcBorders>
              <w:top w:val="single" w:sz="4" w:space="0" w:color="000000"/>
              <w:left w:val="single" w:sz="4" w:space="0" w:color="000000"/>
              <w:bottom w:val="single" w:sz="4" w:space="0" w:color="000000"/>
              <w:right w:val="single" w:sz="4" w:space="0" w:color="000000"/>
            </w:tcBorders>
          </w:tcPr>
          <w:p w14:paraId="0526F006" w14:textId="77777777" w:rsidR="0079620C" w:rsidRDefault="00286981">
            <w:pPr>
              <w:spacing w:line="272" w:lineRule="exact"/>
              <w:ind w:left="102" w:right="-20"/>
              <w:jc w:val="left"/>
              <w:rPr>
                <w:szCs w:val="24"/>
              </w:rPr>
            </w:pPr>
            <w:r>
              <w:rPr>
                <w:szCs w:val="24"/>
              </w:rPr>
              <w:t>Equity Security</w:t>
            </w:r>
          </w:p>
          <w:p w14:paraId="41D2C097" w14:textId="77777777" w:rsidR="0079620C" w:rsidRDefault="00286981">
            <w:pPr>
              <w:spacing w:before="1"/>
              <w:ind w:left="102" w:right="-20"/>
              <w:jc w:val="left"/>
              <w:rPr>
                <w:szCs w:val="24"/>
              </w:rPr>
            </w:pPr>
            <w:r>
              <w:rPr>
                <w:szCs w:val="24"/>
              </w:rPr>
              <w:t>Holders</w:t>
            </w:r>
          </w:p>
        </w:tc>
        <w:tc>
          <w:tcPr>
            <w:tcW w:w="1906" w:type="dxa"/>
            <w:tcBorders>
              <w:top w:val="single" w:sz="4" w:space="0" w:color="000000"/>
              <w:left w:val="single" w:sz="4" w:space="0" w:color="000000"/>
              <w:bottom w:val="single" w:sz="4" w:space="0" w:color="000000"/>
              <w:right w:val="single" w:sz="4" w:space="0" w:color="000000"/>
            </w:tcBorders>
          </w:tcPr>
          <w:p w14:paraId="4D33335A" w14:textId="77777777" w:rsidR="0079620C" w:rsidRDefault="00286981">
            <w:pPr>
              <w:spacing w:line="272" w:lineRule="exact"/>
              <w:ind w:left="102" w:right="-20"/>
              <w:jc w:val="left"/>
              <w:rPr>
                <w:szCs w:val="24"/>
              </w:rPr>
            </w:pPr>
            <w:r>
              <w:rPr>
                <w:szCs w:val="24"/>
              </w:rPr>
              <w:t>[State whether</w:t>
            </w:r>
          </w:p>
          <w:p w14:paraId="4045DD03" w14:textId="77777777" w:rsidR="0079620C" w:rsidRDefault="00286981">
            <w:pPr>
              <w:ind w:left="102" w:right="558"/>
              <w:jc w:val="left"/>
              <w:rPr>
                <w:szCs w:val="24"/>
              </w:rPr>
            </w:pPr>
            <w:r>
              <w:rPr>
                <w:szCs w:val="24"/>
              </w:rPr>
              <w:t>impaired or unimpaired]</w:t>
            </w:r>
          </w:p>
        </w:tc>
        <w:tc>
          <w:tcPr>
            <w:tcW w:w="3669" w:type="dxa"/>
            <w:tcBorders>
              <w:top w:val="single" w:sz="4" w:space="0" w:color="000000"/>
              <w:left w:val="single" w:sz="4" w:space="0" w:color="000000"/>
              <w:bottom w:val="single" w:sz="4" w:space="0" w:color="000000"/>
              <w:right w:val="single" w:sz="4" w:space="0" w:color="000000"/>
            </w:tcBorders>
          </w:tcPr>
          <w:p w14:paraId="533C8359" w14:textId="77777777" w:rsidR="0079620C" w:rsidRDefault="0079620C">
            <w:pPr>
              <w:jc w:val="left"/>
            </w:pPr>
          </w:p>
        </w:tc>
      </w:tr>
    </w:tbl>
    <w:p w14:paraId="197265DC" w14:textId="77777777" w:rsidR="0079620C" w:rsidRDefault="00286981">
      <w:pPr>
        <w:pStyle w:val="Heading2"/>
        <w:rPr>
          <w:u w:val="single"/>
        </w:rPr>
      </w:pPr>
      <w:r>
        <w:rPr>
          <w:u w:val="single"/>
        </w:rPr>
        <w:lastRenderedPageBreak/>
        <w:t>Estimated Number and Amount of Claims Objections</w:t>
      </w:r>
    </w:p>
    <w:p w14:paraId="54BA66F6" w14:textId="77777777" w:rsidR="0079620C" w:rsidRDefault="00286981">
      <w:pPr>
        <w:pStyle w:val="NormalPara"/>
        <w:spacing w:after="360"/>
      </w:pPr>
      <w:r>
        <w:t>The Debtor may object to the amount or validity of any Claim within 60 days of the Confirmation Date by filing an objection with the Bankruptcy Court and serving a copy of the objection on the holder of the Claim. The Claim objected to will be treated as a Disputed Claim under this Plan.  If and when a Disputed Claim is finally resolved by the allowance of the Claim in whole or in part, the Debtor will pay the Allowed Claim in accordance with this Plan. [Set</w:t>
      </w:r>
      <w:r>
        <w:rPr>
          <w:spacing w:val="2"/>
        </w:rPr>
        <w:t xml:space="preserve"> </w:t>
      </w:r>
      <w:r>
        <w:t>forth</w:t>
      </w:r>
      <w:r>
        <w:rPr>
          <w:spacing w:val="2"/>
        </w:rPr>
        <w:t xml:space="preserve"> </w:t>
      </w:r>
      <w:r>
        <w:rPr>
          <w:spacing w:val="1"/>
        </w:rPr>
        <w:t>a</w:t>
      </w:r>
      <w:r>
        <w:rPr>
          <w:spacing w:val="-2"/>
        </w:rPr>
        <w:t>m</w:t>
      </w:r>
      <w:r>
        <w:t>ount</w:t>
      </w:r>
      <w:r>
        <w:rPr>
          <w:spacing w:val="2"/>
        </w:rPr>
        <w:t xml:space="preserve"> </w:t>
      </w:r>
      <w:r>
        <w:t>and nu</w:t>
      </w:r>
      <w:r>
        <w:rPr>
          <w:spacing w:val="-2"/>
        </w:rPr>
        <w:t>m</w:t>
      </w:r>
      <w:r>
        <w:t>ber</w:t>
      </w:r>
      <w:r>
        <w:rPr>
          <w:spacing w:val="2"/>
        </w:rPr>
        <w:t xml:space="preserve"> </w:t>
      </w:r>
      <w:r>
        <w:t>of</w:t>
      </w:r>
      <w:r>
        <w:rPr>
          <w:spacing w:val="2"/>
        </w:rPr>
        <w:t xml:space="preserve"> </w:t>
      </w:r>
      <w:r>
        <w:t>Clai</w:t>
      </w:r>
      <w:r>
        <w:rPr>
          <w:spacing w:val="-2"/>
        </w:rPr>
        <w:t>m</w:t>
      </w:r>
      <w:r>
        <w:t>s</w:t>
      </w:r>
      <w:r>
        <w:rPr>
          <w:spacing w:val="2"/>
        </w:rPr>
        <w:t xml:space="preserve"> </w:t>
      </w:r>
      <w:r>
        <w:t>in</w:t>
      </w:r>
      <w:r>
        <w:rPr>
          <w:spacing w:val="2"/>
        </w:rPr>
        <w:t xml:space="preserve"> </w:t>
      </w:r>
      <w:r>
        <w:t>each</w:t>
      </w:r>
      <w:r>
        <w:rPr>
          <w:spacing w:val="2"/>
        </w:rPr>
        <w:t xml:space="preserve"> </w:t>
      </w:r>
      <w:r>
        <w:t>class</w:t>
      </w:r>
      <w:r>
        <w:rPr>
          <w:spacing w:val="2"/>
        </w:rPr>
        <w:t xml:space="preserve"> </w:t>
      </w:r>
      <w:r>
        <w:t>t</w:t>
      </w:r>
      <w:r>
        <w:rPr>
          <w:spacing w:val="-1"/>
        </w:rPr>
        <w:t>h</w:t>
      </w:r>
      <w:r>
        <w:t>at</w:t>
      </w:r>
      <w:r>
        <w:rPr>
          <w:spacing w:val="2"/>
        </w:rPr>
        <w:t xml:space="preserve"> </w:t>
      </w:r>
      <w:r>
        <w:t>will be objected to.]</w:t>
      </w:r>
    </w:p>
    <w:tbl>
      <w:tblPr>
        <w:tblW w:w="9516" w:type="dxa"/>
        <w:tblInd w:w="109" w:type="dxa"/>
        <w:tblLayout w:type="fixed"/>
        <w:tblCellMar>
          <w:left w:w="0" w:type="dxa"/>
          <w:right w:w="0" w:type="dxa"/>
        </w:tblCellMar>
        <w:tblLook w:val="01E0" w:firstRow="1" w:lastRow="1" w:firstColumn="1" w:lastColumn="1" w:noHBand="0" w:noVBand="0"/>
      </w:tblPr>
      <w:tblGrid>
        <w:gridCol w:w="2520"/>
        <w:gridCol w:w="3500"/>
        <w:gridCol w:w="3496"/>
      </w:tblGrid>
      <w:tr w:rsidR="0079620C" w14:paraId="3D65413E" w14:textId="77777777">
        <w:trPr>
          <w:trHeight w:hRule="exact" w:val="562"/>
        </w:trPr>
        <w:tc>
          <w:tcPr>
            <w:tcW w:w="2520" w:type="dxa"/>
            <w:tcBorders>
              <w:top w:val="single" w:sz="4" w:space="0" w:color="000000"/>
              <w:left w:val="single" w:sz="4" w:space="0" w:color="000000"/>
              <w:bottom w:val="single" w:sz="4" w:space="0" w:color="000000"/>
              <w:right w:val="single" w:sz="4" w:space="0" w:color="000000"/>
            </w:tcBorders>
          </w:tcPr>
          <w:p w14:paraId="0E0CD47F" w14:textId="77777777" w:rsidR="0079620C" w:rsidRDefault="00286981">
            <w:pPr>
              <w:spacing w:line="274" w:lineRule="exact"/>
              <w:ind w:left="943" w:right="923"/>
              <w:jc w:val="center"/>
              <w:rPr>
                <w:szCs w:val="24"/>
              </w:rPr>
            </w:pPr>
            <w:r>
              <w:rPr>
                <w:b/>
                <w:bCs/>
                <w:szCs w:val="24"/>
              </w:rPr>
              <w:t>Class</w:t>
            </w:r>
          </w:p>
        </w:tc>
        <w:tc>
          <w:tcPr>
            <w:tcW w:w="3500" w:type="dxa"/>
            <w:tcBorders>
              <w:top w:val="single" w:sz="4" w:space="0" w:color="000000"/>
              <w:left w:val="single" w:sz="4" w:space="0" w:color="000000"/>
              <w:bottom w:val="single" w:sz="4" w:space="0" w:color="000000"/>
              <w:right w:val="single" w:sz="4" w:space="0" w:color="000000"/>
            </w:tcBorders>
          </w:tcPr>
          <w:p w14:paraId="1D40B98C" w14:textId="77777777" w:rsidR="0079620C" w:rsidRDefault="00286981">
            <w:pPr>
              <w:spacing w:line="274" w:lineRule="exact"/>
              <w:ind w:left="131" w:right="-20"/>
              <w:rPr>
                <w:szCs w:val="24"/>
              </w:rPr>
            </w:pPr>
            <w:r>
              <w:rPr>
                <w:b/>
                <w:bCs/>
                <w:szCs w:val="24"/>
              </w:rPr>
              <w:t>Number of Claims Objected To</w:t>
            </w:r>
          </w:p>
        </w:tc>
        <w:tc>
          <w:tcPr>
            <w:tcW w:w="3496" w:type="dxa"/>
            <w:tcBorders>
              <w:top w:val="single" w:sz="4" w:space="0" w:color="000000"/>
              <w:left w:val="single" w:sz="4" w:space="0" w:color="000000"/>
              <w:bottom w:val="single" w:sz="4" w:space="0" w:color="000000"/>
              <w:right w:val="single" w:sz="4" w:space="0" w:color="000000"/>
            </w:tcBorders>
          </w:tcPr>
          <w:p w14:paraId="571AE62E" w14:textId="77777777" w:rsidR="0079620C" w:rsidRDefault="00286981">
            <w:pPr>
              <w:spacing w:line="274" w:lineRule="exact"/>
              <w:ind w:left="376" w:right="357"/>
              <w:jc w:val="center"/>
              <w:rPr>
                <w:szCs w:val="24"/>
              </w:rPr>
            </w:pPr>
            <w:r>
              <w:rPr>
                <w:b/>
                <w:bCs/>
                <w:szCs w:val="24"/>
              </w:rPr>
              <w:t>Amount of Claims</w:t>
            </w:r>
          </w:p>
          <w:p w14:paraId="3DFD6700" w14:textId="77777777" w:rsidR="0079620C" w:rsidRDefault="00286981">
            <w:pPr>
              <w:ind w:left="683" w:right="663"/>
              <w:jc w:val="center"/>
              <w:rPr>
                <w:szCs w:val="24"/>
              </w:rPr>
            </w:pPr>
            <w:r>
              <w:rPr>
                <w:b/>
                <w:bCs/>
                <w:szCs w:val="24"/>
              </w:rPr>
              <w:t>Objected To</w:t>
            </w:r>
          </w:p>
        </w:tc>
      </w:tr>
      <w:tr w:rsidR="0079620C" w14:paraId="6EEE8162" w14:textId="77777777">
        <w:trPr>
          <w:trHeight w:hRule="exact" w:val="286"/>
        </w:trPr>
        <w:tc>
          <w:tcPr>
            <w:tcW w:w="2520" w:type="dxa"/>
            <w:tcBorders>
              <w:top w:val="single" w:sz="4" w:space="0" w:color="000000"/>
              <w:left w:val="single" w:sz="4" w:space="0" w:color="000000"/>
              <w:bottom w:val="single" w:sz="4" w:space="0" w:color="000000"/>
              <w:right w:val="single" w:sz="4" w:space="0" w:color="000000"/>
            </w:tcBorders>
          </w:tcPr>
          <w:p w14:paraId="7084C3FB" w14:textId="77777777" w:rsidR="0079620C" w:rsidRDefault="0079620C">
            <w:pPr>
              <w:jc w:val="left"/>
            </w:pPr>
          </w:p>
        </w:tc>
        <w:tc>
          <w:tcPr>
            <w:tcW w:w="3500" w:type="dxa"/>
            <w:tcBorders>
              <w:top w:val="single" w:sz="4" w:space="0" w:color="000000"/>
              <w:left w:val="single" w:sz="4" w:space="0" w:color="000000"/>
              <w:bottom w:val="single" w:sz="4" w:space="0" w:color="000000"/>
              <w:right w:val="single" w:sz="4" w:space="0" w:color="000000"/>
            </w:tcBorders>
          </w:tcPr>
          <w:p w14:paraId="305F79EF" w14:textId="77777777" w:rsidR="0079620C" w:rsidRDefault="0079620C">
            <w:pPr>
              <w:jc w:val="left"/>
            </w:pPr>
          </w:p>
        </w:tc>
        <w:tc>
          <w:tcPr>
            <w:tcW w:w="3496" w:type="dxa"/>
            <w:tcBorders>
              <w:top w:val="single" w:sz="4" w:space="0" w:color="000000"/>
              <w:left w:val="single" w:sz="4" w:space="0" w:color="000000"/>
              <w:bottom w:val="single" w:sz="4" w:space="0" w:color="000000"/>
              <w:right w:val="single" w:sz="4" w:space="0" w:color="000000"/>
            </w:tcBorders>
          </w:tcPr>
          <w:p w14:paraId="59D58224" w14:textId="77777777" w:rsidR="0079620C" w:rsidRDefault="0079620C">
            <w:pPr>
              <w:jc w:val="left"/>
            </w:pPr>
          </w:p>
        </w:tc>
      </w:tr>
      <w:tr w:rsidR="0079620C" w14:paraId="19D10E4B" w14:textId="77777777">
        <w:trPr>
          <w:trHeight w:hRule="exact" w:val="287"/>
        </w:trPr>
        <w:tc>
          <w:tcPr>
            <w:tcW w:w="2520" w:type="dxa"/>
            <w:tcBorders>
              <w:top w:val="single" w:sz="4" w:space="0" w:color="000000"/>
              <w:left w:val="single" w:sz="4" w:space="0" w:color="000000"/>
              <w:bottom w:val="single" w:sz="4" w:space="0" w:color="000000"/>
              <w:right w:val="single" w:sz="4" w:space="0" w:color="000000"/>
            </w:tcBorders>
          </w:tcPr>
          <w:p w14:paraId="4EE6726E" w14:textId="77777777" w:rsidR="0079620C" w:rsidRDefault="0079620C">
            <w:pPr>
              <w:jc w:val="left"/>
            </w:pPr>
          </w:p>
        </w:tc>
        <w:tc>
          <w:tcPr>
            <w:tcW w:w="3500" w:type="dxa"/>
            <w:tcBorders>
              <w:top w:val="single" w:sz="4" w:space="0" w:color="000000"/>
              <w:left w:val="single" w:sz="4" w:space="0" w:color="000000"/>
              <w:bottom w:val="single" w:sz="4" w:space="0" w:color="000000"/>
              <w:right w:val="single" w:sz="4" w:space="0" w:color="000000"/>
            </w:tcBorders>
          </w:tcPr>
          <w:p w14:paraId="79C0BA1A" w14:textId="77777777" w:rsidR="0079620C" w:rsidRDefault="0079620C">
            <w:pPr>
              <w:jc w:val="left"/>
            </w:pPr>
          </w:p>
        </w:tc>
        <w:tc>
          <w:tcPr>
            <w:tcW w:w="3496" w:type="dxa"/>
            <w:tcBorders>
              <w:top w:val="single" w:sz="4" w:space="0" w:color="000000"/>
              <w:left w:val="single" w:sz="4" w:space="0" w:color="000000"/>
              <w:bottom w:val="single" w:sz="4" w:space="0" w:color="000000"/>
              <w:right w:val="single" w:sz="4" w:space="0" w:color="000000"/>
            </w:tcBorders>
          </w:tcPr>
          <w:p w14:paraId="71B076F8" w14:textId="77777777" w:rsidR="0079620C" w:rsidRDefault="0079620C">
            <w:pPr>
              <w:jc w:val="left"/>
            </w:pPr>
          </w:p>
        </w:tc>
      </w:tr>
      <w:tr w:rsidR="0079620C" w14:paraId="2658FDEF" w14:textId="77777777">
        <w:trPr>
          <w:trHeight w:hRule="exact" w:val="287"/>
        </w:trPr>
        <w:tc>
          <w:tcPr>
            <w:tcW w:w="2520" w:type="dxa"/>
            <w:tcBorders>
              <w:top w:val="single" w:sz="4" w:space="0" w:color="000000"/>
              <w:left w:val="single" w:sz="4" w:space="0" w:color="000000"/>
              <w:bottom w:val="single" w:sz="4" w:space="0" w:color="000000"/>
              <w:right w:val="single" w:sz="4" w:space="0" w:color="000000"/>
            </w:tcBorders>
          </w:tcPr>
          <w:p w14:paraId="041E1304" w14:textId="77777777" w:rsidR="0079620C" w:rsidRDefault="0079620C">
            <w:pPr>
              <w:jc w:val="left"/>
            </w:pPr>
          </w:p>
          <w:p w14:paraId="10CC23AC" w14:textId="77777777" w:rsidR="0079620C" w:rsidRDefault="0079620C">
            <w:pPr>
              <w:jc w:val="left"/>
            </w:pPr>
          </w:p>
          <w:p w14:paraId="02813F33" w14:textId="77777777" w:rsidR="0079620C" w:rsidRDefault="0079620C">
            <w:pPr>
              <w:jc w:val="left"/>
            </w:pPr>
          </w:p>
        </w:tc>
        <w:tc>
          <w:tcPr>
            <w:tcW w:w="3500" w:type="dxa"/>
            <w:tcBorders>
              <w:top w:val="single" w:sz="4" w:space="0" w:color="000000"/>
              <w:left w:val="single" w:sz="4" w:space="0" w:color="000000"/>
              <w:bottom w:val="single" w:sz="4" w:space="0" w:color="000000"/>
              <w:right w:val="single" w:sz="4" w:space="0" w:color="000000"/>
            </w:tcBorders>
          </w:tcPr>
          <w:p w14:paraId="33624678" w14:textId="77777777" w:rsidR="0079620C" w:rsidRDefault="0079620C">
            <w:pPr>
              <w:jc w:val="left"/>
            </w:pPr>
          </w:p>
        </w:tc>
        <w:tc>
          <w:tcPr>
            <w:tcW w:w="3496" w:type="dxa"/>
            <w:tcBorders>
              <w:top w:val="single" w:sz="4" w:space="0" w:color="000000"/>
              <w:left w:val="single" w:sz="4" w:space="0" w:color="000000"/>
              <w:bottom w:val="single" w:sz="4" w:space="0" w:color="000000"/>
              <w:right w:val="single" w:sz="4" w:space="0" w:color="000000"/>
            </w:tcBorders>
          </w:tcPr>
          <w:p w14:paraId="5C363340" w14:textId="77777777" w:rsidR="0079620C" w:rsidRDefault="0079620C">
            <w:pPr>
              <w:jc w:val="left"/>
            </w:pPr>
          </w:p>
        </w:tc>
      </w:tr>
      <w:tr w:rsidR="0079620C" w14:paraId="0D12504C" w14:textId="77777777">
        <w:trPr>
          <w:trHeight w:hRule="exact" w:val="287"/>
        </w:trPr>
        <w:tc>
          <w:tcPr>
            <w:tcW w:w="2520" w:type="dxa"/>
            <w:tcBorders>
              <w:top w:val="single" w:sz="4" w:space="0" w:color="000000"/>
              <w:left w:val="single" w:sz="4" w:space="0" w:color="000000"/>
              <w:bottom w:val="single" w:sz="4" w:space="0" w:color="000000"/>
              <w:right w:val="single" w:sz="4" w:space="0" w:color="000000"/>
            </w:tcBorders>
          </w:tcPr>
          <w:p w14:paraId="3F1291F1" w14:textId="77777777" w:rsidR="0079620C" w:rsidRDefault="0079620C">
            <w:pPr>
              <w:jc w:val="left"/>
            </w:pPr>
          </w:p>
          <w:p w14:paraId="46759567" w14:textId="77777777" w:rsidR="0079620C" w:rsidRDefault="0079620C">
            <w:pPr>
              <w:jc w:val="left"/>
            </w:pPr>
          </w:p>
          <w:p w14:paraId="27F17BDE" w14:textId="77777777" w:rsidR="0079620C" w:rsidRDefault="0079620C">
            <w:pPr>
              <w:jc w:val="left"/>
            </w:pPr>
          </w:p>
          <w:p w14:paraId="7629B941" w14:textId="77777777" w:rsidR="0079620C" w:rsidRDefault="0079620C">
            <w:pPr>
              <w:jc w:val="left"/>
            </w:pPr>
          </w:p>
        </w:tc>
        <w:tc>
          <w:tcPr>
            <w:tcW w:w="3500" w:type="dxa"/>
            <w:tcBorders>
              <w:top w:val="single" w:sz="4" w:space="0" w:color="000000"/>
              <w:left w:val="single" w:sz="4" w:space="0" w:color="000000"/>
              <w:bottom w:val="single" w:sz="4" w:space="0" w:color="000000"/>
              <w:right w:val="single" w:sz="4" w:space="0" w:color="000000"/>
            </w:tcBorders>
          </w:tcPr>
          <w:p w14:paraId="39B4E900" w14:textId="77777777" w:rsidR="0079620C" w:rsidRDefault="0079620C">
            <w:pPr>
              <w:jc w:val="left"/>
            </w:pPr>
          </w:p>
        </w:tc>
        <w:tc>
          <w:tcPr>
            <w:tcW w:w="3496" w:type="dxa"/>
            <w:tcBorders>
              <w:top w:val="single" w:sz="4" w:space="0" w:color="000000"/>
              <w:left w:val="single" w:sz="4" w:space="0" w:color="000000"/>
              <w:bottom w:val="single" w:sz="4" w:space="0" w:color="000000"/>
              <w:right w:val="single" w:sz="4" w:space="0" w:color="000000"/>
            </w:tcBorders>
          </w:tcPr>
          <w:p w14:paraId="6C5B7E89" w14:textId="77777777" w:rsidR="0079620C" w:rsidRDefault="0079620C">
            <w:pPr>
              <w:jc w:val="left"/>
            </w:pPr>
          </w:p>
        </w:tc>
      </w:tr>
    </w:tbl>
    <w:p w14:paraId="129F3746" w14:textId="77777777" w:rsidR="0079620C" w:rsidRDefault="00286981">
      <w:pPr>
        <w:pStyle w:val="Heading2"/>
        <w:spacing w:before="360"/>
        <w:rPr>
          <w:u w:val="single"/>
        </w:rPr>
      </w:pPr>
      <w:r>
        <w:rPr>
          <w:u w:val="single"/>
        </w:rPr>
        <w:t>Treatment of Executory Contracts and Unexpired Leases</w:t>
      </w:r>
    </w:p>
    <w:p w14:paraId="01182CBC" w14:textId="77777777" w:rsidR="0079620C" w:rsidRDefault="00286981">
      <w:pPr>
        <w:pStyle w:val="NormalPara"/>
      </w:pPr>
      <w:r>
        <w:t>Executory Contracts are contracts where significant performance of the contract remains for both the Debtor and another party to the contract.  The Debtor has the right to reject, assume (i.e. accept), or assume and assign these types of contracts to another party, subject to the Bankruptcy Court’s approval.  The paragraphs below explain the Debtor’s intentions regarding its Executory Contracts (which includes its unexpired leases) and the impact such intentions would have on the other parties to the contracts.</w:t>
      </w:r>
    </w:p>
    <w:p w14:paraId="1778D389" w14:textId="77777777" w:rsidR="0079620C" w:rsidRDefault="00286981">
      <w:pPr>
        <w:keepNext/>
        <w:ind w:left="120" w:right="-20"/>
        <w:rPr>
          <w:szCs w:val="24"/>
        </w:rPr>
      </w:pPr>
      <w:r>
        <w:rPr>
          <w:szCs w:val="24"/>
        </w:rPr>
        <w:t>Check all that apply:</w:t>
      </w:r>
    </w:p>
    <w:p w14:paraId="1157DAD5" w14:textId="77777777" w:rsidR="0079620C" w:rsidRDefault="0079620C">
      <w:pPr>
        <w:keepNext/>
        <w:spacing w:before="16" w:line="260" w:lineRule="exact"/>
        <w:rPr>
          <w:sz w:val="26"/>
          <w:szCs w:val="26"/>
        </w:rPr>
      </w:pPr>
    </w:p>
    <w:p w14:paraId="7272D4DC" w14:textId="77777777" w:rsidR="0079620C" w:rsidRDefault="00286981">
      <w:pPr>
        <w:keepNext/>
        <w:spacing w:after="240"/>
        <w:ind w:left="115" w:right="-14"/>
        <w:rPr>
          <w:szCs w:val="24"/>
        </w:rPr>
      </w:pPr>
      <w:proofErr w:type="gramStart"/>
      <w:r>
        <w:rPr>
          <w:position w:val="-1"/>
          <w:szCs w:val="24"/>
        </w:rPr>
        <w:t>[  ]</w:t>
      </w:r>
      <w:proofErr w:type="gramEnd"/>
      <w:r>
        <w:rPr>
          <w:position w:val="-1"/>
          <w:szCs w:val="24"/>
        </w:rPr>
        <w:t xml:space="preserve">  Assumption of Executory Contracts.</w:t>
      </w:r>
    </w:p>
    <w:p w14:paraId="3A5CFC50" w14:textId="77777777" w:rsidR="0079620C" w:rsidRDefault="00286981">
      <w:pPr>
        <w:pStyle w:val="NormalPara"/>
      </w:pPr>
      <w:r>
        <w:t>The Executory Contracts shown on Exhibit ___ shall be assumed by the Debtor. Assumption means that the Debtor has elected to continue to perform the obligations under such contracts and unexpired leases, and to cure defaults of the type that must be cured under the Bankruptcy Code, if any.  Exhibit ___ also lists how the Debtor will cure and compensate the other party to such contract or lease for any such defaults.</w:t>
      </w:r>
    </w:p>
    <w:p w14:paraId="1C485903" w14:textId="77777777" w:rsidR="0079620C" w:rsidRDefault="00286981">
      <w:pPr>
        <w:pStyle w:val="NormalPara"/>
      </w:pPr>
      <w:r>
        <w:t>If you object to the assumption of your unexpired lease or executory contract, the proposed cure of any defaults, or the adequacy of assurance of future performance, you must file and serve your objection to the assumption within the deadline for objecting to the confirmation of this Plan, unless the Bankruptcy Court has set an earlier time.</w:t>
      </w:r>
    </w:p>
    <w:p w14:paraId="1E8B9AAA" w14:textId="77777777" w:rsidR="0079620C" w:rsidRDefault="00286981">
      <w:pPr>
        <w:pStyle w:val="Center"/>
      </w:pPr>
      <w:r>
        <w:t>OR</w:t>
      </w:r>
    </w:p>
    <w:p w14:paraId="6CB925AD" w14:textId="77777777" w:rsidR="0079620C" w:rsidRDefault="00286981">
      <w:pPr>
        <w:keepNext/>
        <w:ind w:left="120" w:right="-20"/>
        <w:rPr>
          <w:szCs w:val="24"/>
        </w:rPr>
      </w:pPr>
      <w:proofErr w:type="gramStart"/>
      <w:r>
        <w:rPr>
          <w:position w:val="-1"/>
          <w:szCs w:val="24"/>
        </w:rPr>
        <w:t>[  ]</w:t>
      </w:r>
      <w:proofErr w:type="gramEnd"/>
      <w:r>
        <w:rPr>
          <w:position w:val="-1"/>
          <w:szCs w:val="24"/>
        </w:rPr>
        <w:t xml:space="preserve">  Assumption and Assignment of Executory Contracts and Unexpired Leases.</w:t>
      </w:r>
    </w:p>
    <w:p w14:paraId="15E74759" w14:textId="77777777" w:rsidR="0079620C" w:rsidRDefault="0079620C">
      <w:pPr>
        <w:keepNext/>
        <w:rPr>
          <w:szCs w:val="24"/>
        </w:rPr>
      </w:pPr>
    </w:p>
    <w:p w14:paraId="64A8F194" w14:textId="77777777" w:rsidR="0079620C" w:rsidRDefault="00286981">
      <w:pPr>
        <w:pStyle w:val="NormalPara"/>
      </w:pPr>
      <w:r>
        <w:rPr>
          <w:position w:val="-1"/>
        </w:rPr>
        <w:t xml:space="preserve">The Executory Contracts shown on </w:t>
      </w:r>
      <w:r>
        <w:t xml:space="preserve">Exhibit ___ </w:t>
      </w:r>
      <w:r>
        <w:rPr>
          <w:position w:val="-1"/>
        </w:rPr>
        <w:t xml:space="preserve">shall be assumed by the Debtor </w:t>
      </w:r>
      <w:r>
        <w:t xml:space="preserve">and assigned to the party listed in that Exhibit. Assumption and assignment by the Debtor means that </w:t>
      </w:r>
      <w:r>
        <w:lastRenderedPageBreak/>
        <w:t>the Debtor will undertake the obligations under such contracts and unexpired leases, will cure defaults of the type that must be cured under the Bankruptcy Code, if any, and will assign the contract to the party listed.</w:t>
      </w:r>
    </w:p>
    <w:p w14:paraId="4048A936" w14:textId="77777777" w:rsidR="0079620C" w:rsidRDefault="00286981">
      <w:pPr>
        <w:pStyle w:val="NormalPara"/>
      </w:pPr>
      <w:r>
        <w:t>If you object to the assumption and assignment of your unexpired lease or executory contract, the proposed cure of any defaults, or the adequacy of assurance of future performance, you must file and serve your objection to the assumption and assignment within the deadline for objecting to the confirmation of this Plan, unless the Bankruptcy Court has set an earlier time.</w:t>
      </w:r>
    </w:p>
    <w:p w14:paraId="3E904C6B" w14:textId="77777777" w:rsidR="0079620C" w:rsidRDefault="00286981">
      <w:pPr>
        <w:pStyle w:val="Center"/>
      </w:pPr>
      <w:r>
        <w:t>AND/OR</w:t>
      </w:r>
    </w:p>
    <w:p w14:paraId="40D06981" w14:textId="77777777" w:rsidR="0079620C" w:rsidRDefault="00286981">
      <w:pPr>
        <w:keepNext/>
        <w:ind w:left="120"/>
        <w:rPr>
          <w:szCs w:val="24"/>
        </w:rPr>
      </w:pPr>
      <w:proofErr w:type="gramStart"/>
      <w:r>
        <w:rPr>
          <w:szCs w:val="24"/>
        </w:rPr>
        <w:t>[  ]</w:t>
      </w:r>
      <w:proofErr w:type="gramEnd"/>
      <w:r>
        <w:rPr>
          <w:szCs w:val="24"/>
        </w:rPr>
        <w:t xml:space="preserve">  Rejection of Executory Contracts and Unexpired Leases.  </w:t>
      </w:r>
    </w:p>
    <w:p w14:paraId="166C6264" w14:textId="77777777" w:rsidR="0079620C" w:rsidRDefault="0079620C">
      <w:pPr>
        <w:keepNext/>
        <w:ind w:left="120"/>
        <w:rPr>
          <w:szCs w:val="24"/>
        </w:rPr>
      </w:pPr>
    </w:p>
    <w:p w14:paraId="570758B7" w14:textId="77777777" w:rsidR="0079620C" w:rsidRDefault="00286981">
      <w:pPr>
        <w:pStyle w:val="NormalPara"/>
      </w:pPr>
      <w:r>
        <w:t>Rejection means that the Debtor has elected not to continue to perform the obligations under such contracts or leases.  If the Debtor has elected to reject a contract or lease, the other party to the contract or lease will be treated as an unsecured Creditor holding a Claim that arose before the bankruptcy was filed.</w:t>
      </w:r>
    </w:p>
    <w:p w14:paraId="4FE33BC5" w14:textId="77777777" w:rsidR="0079620C" w:rsidRDefault="00286981">
      <w:pPr>
        <w:autoSpaceDE w:val="0"/>
        <w:autoSpaceDN w:val="0"/>
        <w:rPr>
          <w:sz w:val="22"/>
        </w:rPr>
      </w:pPr>
      <w:r>
        <w:rPr>
          <w:color w:val="000000"/>
          <w:szCs w:val="24"/>
        </w:rPr>
        <w:tab/>
        <w:t xml:space="preserve">Except for executory contracts and unexpired leases that have been assumed, and if applicable assigned, before the Effective Date, or that are the subject of a pending motion to assume, and if applicable assign, the Debtor will be conclusively deemed to have rejected all executory contracts and unexpired leases as of the Effective Date. </w:t>
      </w:r>
      <w:r>
        <w:rPr>
          <w:b/>
          <w:bCs/>
          <w:color w:val="000000"/>
          <w:szCs w:val="24"/>
        </w:rPr>
        <w:t>Any creditors that believe they hold claims with respect to contracts rejected hereunder shall file a proof of claim on or before thirty (30) days after Confirmation of this Plan</w:t>
      </w:r>
      <w:r>
        <w:rPr>
          <w:color w:val="000000"/>
          <w:szCs w:val="24"/>
        </w:rPr>
        <w:t>.  Any such timely filed allowed claims will participate in the distribution for General Unsecured Creditors set out within this Plan.  Any Claim based on the rejection of an Executory Contract will be barred if the proof of claim is not timely filed unless the Bankruptcy Court orders otherwise.</w:t>
      </w:r>
    </w:p>
    <w:p w14:paraId="5B78E5DB" w14:textId="77777777" w:rsidR="0079620C" w:rsidRDefault="0079620C">
      <w:pPr>
        <w:autoSpaceDE w:val="0"/>
        <w:autoSpaceDN w:val="0"/>
      </w:pPr>
    </w:p>
    <w:p w14:paraId="4816F4F9" w14:textId="77777777" w:rsidR="0079620C" w:rsidRDefault="00286981">
      <w:pPr>
        <w:pStyle w:val="Heading2"/>
        <w:rPr>
          <w:u w:val="single"/>
        </w:rPr>
      </w:pPr>
      <w:bookmarkStart w:id="1" w:name="_Hlk42761369"/>
      <w:r>
        <w:rPr>
          <w:u w:val="single"/>
        </w:rPr>
        <w:t>Projected Recovery of Avoidable Transfers</w:t>
      </w:r>
    </w:p>
    <w:p w14:paraId="33C0DC4F" w14:textId="77777777" w:rsidR="0079620C" w:rsidRDefault="00286981">
      <w:pPr>
        <w:pStyle w:val="NormalPara"/>
      </w:pPr>
      <w:r>
        <w:t>[</w:t>
      </w:r>
      <w:r>
        <w:rPr>
          <w:b/>
          <w:i/>
        </w:rPr>
        <w:t>Drafting Tip:</w:t>
      </w:r>
      <w:r>
        <w:rPr>
          <w:b/>
        </w:rPr>
        <w:t xml:space="preserve"> </w:t>
      </w:r>
      <w:r>
        <w:t xml:space="preserve">Choose one </w:t>
      </w:r>
      <w:proofErr w:type="gramStart"/>
      <w:r>
        <w:t>of  three</w:t>
      </w:r>
      <w:proofErr w:type="gramEnd"/>
      <w:r>
        <w:t xml:space="preserve"> options and delete what is not applicable]</w:t>
      </w:r>
    </w:p>
    <w:p w14:paraId="08D0931A" w14:textId="77777777" w:rsidR="0079620C" w:rsidRDefault="00286981">
      <w:pPr>
        <w:pStyle w:val="NormalPara"/>
      </w:pPr>
      <w:r>
        <w:t>The Debtor does not intend to pursue preference, fraudulent conveyance, or other avoidance actions.</w:t>
      </w:r>
    </w:p>
    <w:p w14:paraId="44A7FC1A" w14:textId="77777777" w:rsidR="0079620C" w:rsidRDefault="00286981">
      <w:pPr>
        <w:pStyle w:val="Center"/>
      </w:pPr>
      <w:r>
        <w:t>OR</w:t>
      </w:r>
    </w:p>
    <w:p w14:paraId="7B7F3900" w14:textId="77777777" w:rsidR="0079620C" w:rsidRDefault="00286981">
      <w:pPr>
        <w:pStyle w:val="NormalPara"/>
        <w:spacing w:after="360"/>
      </w:pPr>
      <w:r>
        <w:t>The Debtor estimates that up to $ _____________ may be realized from the recovery fraudulent, preferential or other avoidable transfers.  While the results of litigation cannot be predicted with certainty and it is possible that other causes of action may be identified, the following is a summary of the preference, fraudulent conveyance and other avoidance actions filed or expected to be filed in this case:</w:t>
      </w:r>
    </w:p>
    <w:tbl>
      <w:tblPr>
        <w:tblW w:w="9246" w:type="dxa"/>
        <w:tblInd w:w="109" w:type="dxa"/>
        <w:tblLayout w:type="fixed"/>
        <w:tblCellMar>
          <w:left w:w="0" w:type="dxa"/>
          <w:right w:w="0" w:type="dxa"/>
        </w:tblCellMar>
        <w:tblLook w:val="01E0" w:firstRow="1" w:lastRow="1" w:firstColumn="1" w:lastColumn="1" w:noHBand="0" w:noVBand="0"/>
      </w:tblPr>
      <w:tblGrid>
        <w:gridCol w:w="2690"/>
        <w:gridCol w:w="2767"/>
        <w:gridCol w:w="3789"/>
      </w:tblGrid>
      <w:tr w:rsidR="0079620C" w14:paraId="1B6AB20B" w14:textId="77777777">
        <w:trPr>
          <w:trHeight w:hRule="exact" w:val="287"/>
        </w:trPr>
        <w:tc>
          <w:tcPr>
            <w:tcW w:w="2690" w:type="dxa"/>
            <w:tcBorders>
              <w:top w:val="single" w:sz="4" w:space="0" w:color="000000"/>
              <w:left w:val="single" w:sz="4" w:space="0" w:color="000000"/>
              <w:bottom w:val="single" w:sz="4" w:space="0" w:color="000000"/>
              <w:right w:val="single" w:sz="4" w:space="0" w:color="000000"/>
            </w:tcBorders>
          </w:tcPr>
          <w:p w14:paraId="5ABAA0BF" w14:textId="77777777" w:rsidR="0079620C" w:rsidRDefault="00286981">
            <w:pPr>
              <w:spacing w:line="275" w:lineRule="exact"/>
              <w:ind w:left="719" w:right="-20"/>
              <w:rPr>
                <w:szCs w:val="24"/>
              </w:rPr>
            </w:pPr>
            <w:r>
              <w:rPr>
                <w:b/>
                <w:bCs/>
                <w:szCs w:val="24"/>
              </w:rPr>
              <w:t>Transaction</w:t>
            </w:r>
          </w:p>
        </w:tc>
        <w:tc>
          <w:tcPr>
            <w:tcW w:w="2767" w:type="dxa"/>
            <w:tcBorders>
              <w:top w:val="single" w:sz="4" w:space="0" w:color="000000"/>
              <w:left w:val="single" w:sz="4" w:space="0" w:color="000000"/>
              <w:bottom w:val="single" w:sz="4" w:space="0" w:color="000000"/>
              <w:right w:val="single" w:sz="4" w:space="0" w:color="000000"/>
            </w:tcBorders>
          </w:tcPr>
          <w:p w14:paraId="44B5A105" w14:textId="77777777" w:rsidR="0079620C" w:rsidRDefault="00286981">
            <w:pPr>
              <w:spacing w:line="275" w:lineRule="exact"/>
              <w:ind w:left="845" w:right="-20"/>
              <w:rPr>
                <w:szCs w:val="24"/>
              </w:rPr>
            </w:pPr>
            <w:r>
              <w:rPr>
                <w:b/>
                <w:bCs/>
                <w:szCs w:val="24"/>
              </w:rPr>
              <w:t>Defendant</w:t>
            </w:r>
          </w:p>
        </w:tc>
        <w:tc>
          <w:tcPr>
            <w:tcW w:w="3789" w:type="dxa"/>
            <w:tcBorders>
              <w:top w:val="single" w:sz="4" w:space="0" w:color="000000"/>
              <w:left w:val="single" w:sz="4" w:space="0" w:color="000000"/>
              <w:bottom w:val="single" w:sz="4" w:space="0" w:color="000000"/>
              <w:right w:val="single" w:sz="4" w:space="0" w:color="000000"/>
            </w:tcBorders>
          </w:tcPr>
          <w:p w14:paraId="06EF0A4C" w14:textId="77777777" w:rsidR="0079620C" w:rsidRDefault="00286981">
            <w:pPr>
              <w:spacing w:line="275" w:lineRule="exact"/>
              <w:ind w:left="756" w:right="-20"/>
              <w:rPr>
                <w:szCs w:val="24"/>
              </w:rPr>
            </w:pPr>
            <w:r>
              <w:rPr>
                <w:b/>
                <w:bCs/>
                <w:szCs w:val="24"/>
              </w:rPr>
              <w:t>Amount Claimed</w:t>
            </w:r>
          </w:p>
        </w:tc>
      </w:tr>
      <w:tr w:rsidR="0079620C" w14:paraId="419E2EF9" w14:textId="77777777">
        <w:trPr>
          <w:trHeight w:hRule="exact" w:val="286"/>
        </w:trPr>
        <w:tc>
          <w:tcPr>
            <w:tcW w:w="2690" w:type="dxa"/>
            <w:tcBorders>
              <w:top w:val="single" w:sz="4" w:space="0" w:color="000000"/>
              <w:left w:val="single" w:sz="4" w:space="0" w:color="000000"/>
              <w:bottom w:val="single" w:sz="4" w:space="0" w:color="000000"/>
              <w:right w:val="single" w:sz="4" w:space="0" w:color="000000"/>
            </w:tcBorders>
          </w:tcPr>
          <w:p w14:paraId="673D1ED2" w14:textId="77777777" w:rsidR="0079620C" w:rsidRDefault="0079620C">
            <w:pPr>
              <w:jc w:val="left"/>
            </w:pPr>
          </w:p>
        </w:tc>
        <w:tc>
          <w:tcPr>
            <w:tcW w:w="2767" w:type="dxa"/>
            <w:tcBorders>
              <w:top w:val="single" w:sz="4" w:space="0" w:color="000000"/>
              <w:left w:val="single" w:sz="4" w:space="0" w:color="000000"/>
              <w:bottom w:val="single" w:sz="4" w:space="0" w:color="000000"/>
              <w:right w:val="single" w:sz="4" w:space="0" w:color="000000"/>
            </w:tcBorders>
          </w:tcPr>
          <w:p w14:paraId="2ED43B6D" w14:textId="77777777" w:rsidR="0079620C" w:rsidRDefault="0079620C">
            <w:pPr>
              <w:jc w:val="left"/>
            </w:pPr>
          </w:p>
        </w:tc>
        <w:tc>
          <w:tcPr>
            <w:tcW w:w="3789" w:type="dxa"/>
            <w:tcBorders>
              <w:top w:val="single" w:sz="4" w:space="0" w:color="000000"/>
              <w:left w:val="single" w:sz="4" w:space="0" w:color="000000"/>
              <w:bottom w:val="single" w:sz="4" w:space="0" w:color="000000"/>
              <w:right w:val="single" w:sz="4" w:space="0" w:color="000000"/>
            </w:tcBorders>
          </w:tcPr>
          <w:p w14:paraId="1EF895F9" w14:textId="77777777" w:rsidR="0079620C" w:rsidRDefault="0079620C">
            <w:pPr>
              <w:jc w:val="left"/>
            </w:pPr>
          </w:p>
        </w:tc>
      </w:tr>
      <w:tr w:rsidR="0079620C" w14:paraId="48E03A23" w14:textId="77777777">
        <w:trPr>
          <w:trHeight w:hRule="exact" w:val="287"/>
        </w:trPr>
        <w:tc>
          <w:tcPr>
            <w:tcW w:w="2690" w:type="dxa"/>
            <w:tcBorders>
              <w:top w:val="single" w:sz="4" w:space="0" w:color="000000"/>
              <w:left w:val="single" w:sz="4" w:space="0" w:color="000000"/>
              <w:bottom w:val="single" w:sz="4" w:space="0" w:color="000000"/>
              <w:right w:val="single" w:sz="4" w:space="0" w:color="000000"/>
            </w:tcBorders>
          </w:tcPr>
          <w:p w14:paraId="6C7CE52A" w14:textId="77777777" w:rsidR="0079620C" w:rsidRDefault="0079620C">
            <w:pPr>
              <w:jc w:val="left"/>
            </w:pPr>
          </w:p>
        </w:tc>
        <w:tc>
          <w:tcPr>
            <w:tcW w:w="2767" w:type="dxa"/>
            <w:tcBorders>
              <w:top w:val="single" w:sz="4" w:space="0" w:color="000000"/>
              <w:left w:val="single" w:sz="4" w:space="0" w:color="000000"/>
              <w:bottom w:val="single" w:sz="4" w:space="0" w:color="000000"/>
              <w:right w:val="single" w:sz="4" w:space="0" w:color="000000"/>
            </w:tcBorders>
          </w:tcPr>
          <w:p w14:paraId="0E706CE1" w14:textId="77777777" w:rsidR="0079620C" w:rsidRDefault="0079620C">
            <w:pPr>
              <w:jc w:val="left"/>
            </w:pPr>
          </w:p>
        </w:tc>
        <w:tc>
          <w:tcPr>
            <w:tcW w:w="3789" w:type="dxa"/>
            <w:tcBorders>
              <w:top w:val="single" w:sz="4" w:space="0" w:color="000000"/>
              <w:left w:val="single" w:sz="4" w:space="0" w:color="000000"/>
              <w:bottom w:val="single" w:sz="4" w:space="0" w:color="000000"/>
              <w:right w:val="single" w:sz="4" w:space="0" w:color="000000"/>
            </w:tcBorders>
          </w:tcPr>
          <w:p w14:paraId="0A0DA784" w14:textId="77777777" w:rsidR="0079620C" w:rsidRDefault="0079620C">
            <w:pPr>
              <w:jc w:val="left"/>
            </w:pPr>
          </w:p>
        </w:tc>
      </w:tr>
    </w:tbl>
    <w:p w14:paraId="5D23199E" w14:textId="77777777" w:rsidR="0079620C" w:rsidRDefault="0079620C">
      <w:pPr>
        <w:spacing w:before="17" w:line="220" w:lineRule="exact"/>
      </w:pPr>
    </w:p>
    <w:p w14:paraId="269AB87D" w14:textId="77777777" w:rsidR="0079620C" w:rsidRDefault="00286981">
      <w:pPr>
        <w:pStyle w:val="Center"/>
      </w:pPr>
      <w:r>
        <w:lastRenderedPageBreak/>
        <w:t>OR</w:t>
      </w:r>
    </w:p>
    <w:p w14:paraId="18A45114" w14:textId="77777777" w:rsidR="0079620C" w:rsidRDefault="00286981">
      <w:pPr>
        <w:pStyle w:val="NormalPara"/>
      </w:pPr>
      <w:r>
        <w:t xml:space="preserve">[If the Debtor does not yet know whether it intends to pursue avoidance actions] </w:t>
      </w:r>
    </w:p>
    <w:p w14:paraId="72C7328C" w14:textId="77777777" w:rsidR="0079620C" w:rsidRDefault="00286981">
      <w:pPr>
        <w:pStyle w:val="NormalPara"/>
      </w:pPr>
      <w:r>
        <w:t xml:space="preserve">The Debtor has not yet completed its investigation with regard to prepetition </w:t>
      </w:r>
      <w:r>
        <w:rPr>
          <w:position w:val="-1"/>
        </w:rPr>
        <w:t>transactions.  The Debtor anticipates completing its investigation by [insert date].  I</w:t>
      </w:r>
      <w:r>
        <w:t>f you received a payment or other transfer of property within 90 days of bankruptcy, the Debtor may seek to avoid such transfer.</w:t>
      </w:r>
    </w:p>
    <w:bookmarkEnd w:id="1"/>
    <w:p w14:paraId="5EEB0D3C" w14:textId="77777777" w:rsidR="0079620C" w:rsidRDefault="00286981">
      <w:pPr>
        <w:pStyle w:val="Heading2"/>
        <w:rPr>
          <w:u w:val="single"/>
        </w:rPr>
      </w:pPr>
      <w:r>
        <w:rPr>
          <w:u w:val="single"/>
        </w:rPr>
        <w:t>Payments</w:t>
      </w:r>
    </w:p>
    <w:p w14:paraId="7A6791AF" w14:textId="2BA47DB8" w:rsidR="0079620C" w:rsidRDefault="00286981" w:rsidP="002914B0">
      <w:pPr>
        <w:autoSpaceDE w:val="0"/>
        <w:autoSpaceDN w:val="0"/>
        <w:adjustRightInd w:val="0"/>
        <w:snapToGrid w:val="0"/>
      </w:pPr>
      <w:r>
        <w:tab/>
      </w:r>
      <w:r w:rsidRPr="002914B0">
        <w:rPr>
          <w:b/>
          <w:bCs/>
          <w:u w:val="single"/>
        </w:rPr>
        <w:t>If this Plan is confirmed under § 1191(a)</w:t>
      </w:r>
      <w:r>
        <w:t xml:space="preserve">, payments to Creditors provided for in this Plan will be </w:t>
      </w:r>
      <w:r>
        <w:rPr>
          <w:color w:val="000000"/>
          <w:szCs w:val="24"/>
          <w:lang w:val="x-none"/>
        </w:rPr>
        <w:t>made directly by the Debtor</w:t>
      </w:r>
      <w:r w:rsidR="00AB5D45">
        <w:rPr>
          <w:color w:val="000000"/>
          <w:szCs w:val="24"/>
        </w:rPr>
        <w:t>.</w:t>
      </w:r>
      <w:r>
        <w:rPr>
          <w:color w:val="000000"/>
          <w:szCs w:val="24"/>
          <w:lang w:val="x-none"/>
        </w:rPr>
        <w:t xml:space="preserve"> </w:t>
      </w:r>
    </w:p>
    <w:p w14:paraId="724CCD13" w14:textId="77777777" w:rsidR="00AB5D45" w:rsidRDefault="00AB5D45" w:rsidP="002914B0">
      <w:pPr>
        <w:autoSpaceDE w:val="0"/>
        <w:autoSpaceDN w:val="0"/>
        <w:adjustRightInd w:val="0"/>
        <w:snapToGrid w:val="0"/>
      </w:pPr>
    </w:p>
    <w:p w14:paraId="07643E54" w14:textId="77777777" w:rsidR="00AB5D45" w:rsidRPr="00AB5D45" w:rsidRDefault="00AB5D45" w:rsidP="002914B0">
      <w:pPr>
        <w:autoSpaceDE w:val="0"/>
        <w:autoSpaceDN w:val="0"/>
        <w:adjustRightInd w:val="0"/>
        <w:snapToGrid w:val="0"/>
        <w:rPr>
          <w:color w:val="000000"/>
          <w:szCs w:val="24"/>
          <w:lang w:val="x-none"/>
        </w:rPr>
      </w:pPr>
      <w:r>
        <w:tab/>
        <w:t>[</w:t>
      </w:r>
      <w:r>
        <w:rPr>
          <w:b/>
          <w:i/>
        </w:rPr>
        <w:t>Drafting Tip</w:t>
      </w:r>
      <w:r>
        <w:t>: In a consensual plan, if someone other than the Debtor is to make payments to creditors, that person should be identified in place of the Debtor and the details relating to the proposed arrangement included in the Plan language.]</w:t>
      </w:r>
    </w:p>
    <w:p w14:paraId="2BB7C9B3" w14:textId="77777777" w:rsidR="0079620C" w:rsidRDefault="0079620C">
      <w:pPr>
        <w:autoSpaceDE w:val="0"/>
        <w:autoSpaceDN w:val="0"/>
        <w:adjustRightInd w:val="0"/>
        <w:snapToGrid w:val="0"/>
        <w:jc w:val="left"/>
        <w:rPr>
          <w:rFonts w:ascii="TimesNewRoman" w:hAnsi="TimesNewRoman" w:cs="TimesNewRoman"/>
          <w:color w:val="000000"/>
          <w:szCs w:val="24"/>
          <w:lang w:val="x-none"/>
        </w:rPr>
      </w:pPr>
    </w:p>
    <w:p w14:paraId="44C19FCF" w14:textId="5FE73167" w:rsidR="00AB5D45" w:rsidRDefault="00286981">
      <w:pPr>
        <w:pStyle w:val="NormalPara"/>
      </w:pPr>
      <w:r w:rsidRPr="002914B0">
        <w:rPr>
          <w:b/>
          <w:bCs/>
          <w:u w:val="single"/>
        </w:rPr>
        <w:t>If this Plan is confirmed under § 1191(b)</w:t>
      </w:r>
      <w:r>
        <w:t xml:space="preserve">, payments to </w:t>
      </w:r>
      <w:r w:rsidR="00CC2D83">
        <w:t>C</w:t>
      </w:r>
      <w:r>
        <w:t>reditors under this Plan will be made by</w:t>
      </w:r>
      <w:r w:rsidR="00AB5D45">
        <w:t xml:space="preserve"> the Trustee, and compensation for the Trustee shall be on an hourly basis, subject to § 330 reasonableness standards.</w:t>
      </w:r>
    </w:p>
    <w:p w14:paraId="531CA27D" w14:textId="461947F1" w:rsidR="0079620C" w:rsidRDefault="00286981">
      <w:pPr>
        <w:pStyle w:val="NormalPara"/>
      </w:pPr>
      <w:r>
        <w:t>[</w:t>
      </w:r>
      <w:r w:rsidR="00AB5D45">
        <w:rPr>
          <w:b/>
          <w:i/>
        </w:rPr>
        <w:t xml:space="preserve">Drafting </w:t>
      </w:r>
      <w:r w:rsidR="00AB5D45" w:rsidRPr="002914B0">
        <w:rPr>
          <w:b/>
        </w:rPr>
        <w:t>Tip</w:t>
      </w:r>
      <w:r w:rsidR="00AB5D45">
        <w:rPr>
          <w:b/>
        </w:rPr>
        <w:t xml:space="preserve">: </w:t>
      </w:r>
      <w:r w:rsidR="00AB5D45" w:rsidRPr="002914B0">
        <w:t>§</w:t>
      </w:r>
      <w:r w:rsidR="00AB5D45">
        <w:t xml:space="preserve"> 1194(b) indicates the </w:t>
      </w:r>
      <w:r w:rsidR="00F57AD4">
        <w:t>T</w:t>
      </w:r>
      <w:r w:rsidR="00AB5D45">
        <w:t xml:space="preserve">rustee is the disbursing agent unless the Plan or the confirmation order </w:t>
      </w:r>
      <w:r w:rsidRPr="00AB5D45">
        <w:t>identify</w:t>
      </w:r>
      <w:r>
        <w:t xml:space="preserve"> </w:t>
      </w:r>
      <w:r w:rsidR="00AB5D45">
        <w:t>an</w:t>
      </w:r>
      <w:r>
        <w:t>other individual or entity</w:t>
      </w:r>
      <w:r w:rsidR="00AB5D45">
        <w:t>.</w:t>
      </w:r>
      <w:r>
        <w:t xml:space="preserve">]  </w:t>
      </w:r>
    </w:p>
    <w:p w14:paraId="0C926A88" w14:textId="6B63588D" w:rsidR="0079620C" w:rsidRDefault="00286981">
      <w:pPr>
        <w:spacing w:before="3" w:line="280" w:lineRule="exact"/>
      </w:pPr>
      <w:r>
        <w:tab/>
        <w:t>[</w:t>
      </w:r>
      <w:r>
        <w:rPr>
          <w:b/>
          <w:i/>
        </w:rPr>
        <w:t>Drafting Tip</w:t>
      </w:r>
      <w:r>
        <w:rPr>
          <w:b/>
        </w:rPr>
        <w:t>:</w:t>
      </w:r>
      <w:r>
        <w:t xml:space="preserve">  </w:t>
      </w:r>
      <w:r w:rsidR="00536EAC">
        <w:t>If compensation for the Trustee serving in the case is to be on some basis other than hourly, the details of such arrangement shall be well documented in the Plan, and in compliance with §§ 326, 330, and 507.</w:t>
      </w:r>
      <w:r>
        <w:t>]</w:t>
      </w:r>
    </w:p>
    <w:p w14:paraId="680DA411" w14:textId="77777777" w:rsidR="0079620C" w:rsidRDefault="0079620C">
      <w:pPr>
        <w:spacing w:before="3" w:line="280" w:lineRule="exact"/>
        <w:rPr>
          <w:sz w:val="28"/>
          <w:szCs w:val="28"/>
        </w:rPr>
      </w:pPr>
    </w:p>
    <w:p w14:paraId="6E5C1702" w14:textId="77777777" w:rsidR="0079620C" w:rsidRDefault="00286981">
      <w:pPr>
        <w:pStyle w:val="Heading2"/>
        <w:rPr>
          <w:u w:val="single"/>
        </w:rPr>
      </w:pPr>
      <w:r>
        <w:rPr>
          <w:u w:val="single"/>
        </w:rPr>
        <w:t>Means for Implementation of the Plan</w:t>
      </w:r>
    </w:p>
    <w:p w14:paraId="5DEBAB13" w14:textId="77777777" w:rsidR="0079620C" w:rsidRDefault="00286981">
      <w:pPr>
        <w:pStyle w:val="NormalPara"/>
      </w:pPr>
      <w:r>
        <w:t>[Describe how this Plan will be implemented, including how this Plan will be funded.  For example, if this Plan proposes a sale of the Debtor’s assets, describe how the sale will proceed, including anticipated marketing efforts and proposed bidding procedures.  Additional provisions, if any, for implementing this Plan can be inserted here, including provisions necessary to comply with Section 1191(c)(3)(B)</w:t>
      </w:r>
      <w:r w:rsidR="00536EAC">
        <w:t xml:space="preserve">(ii), identifying </w:t>
      </w:r>
      <w:r w:rsidR="00536EAC">
        <w:rPr>
          <w:b/>
        </w:rPr>
        <w:t>appropriate remedies</w:t>
      </w:r>
      <w:r w:rsidR="00536EAC">
        <w:t xml:space="preserve"> in the event payments are not made</w:t>
      </w:r>
      <w:r>
        <w:t>.]</w:t>
      </w:r>
    </w:p>
    <w:p w14:paraId="16F85C06" w14:textId="5587E0E9" w:rsidR="0079620C" w:rsidRDefault="0079620C">
      <w:pPr>
        <w:pStyle w:val="NormalPara"/>
        <w:rPr>
          <w:color w:val="000000"/>
          <w:szCs w:val="24"/>
        </w:rPr>
      </w:pPr>
    </w:p>
    <w:p w14:paraId="50EF05A8" w14:textId="77777777" w:rsidR="0079620C" w:rsidRDefault="00286981">
      <w:pPr>
        <w:pStyle w:val="Heading2"/>
        <w:rPr>
          <w:u w:val="single"/>
        </w:rPr>
      </w:pPr>
      <w:r>
        <w:rPr>
          <w:u w:val="single"/>
        </w:rPr>
        <w:t>Post-Confirmation Management</w:t>
      </w:r>
    </w:p>
    <w:p w14:paraId="7CB8CFB3" w14:textId="77777777" w:rsidR="0079620C" w:rsidRDefault="00286981">
      <w:pPr>
        <w:pStyle w:val="NormalPara"/>
        <w:spacing w:after="360"/>
      </w:pPr>
      <w:r>
        <w:t>The Post-Confirmation Officers/Managers of the Debtor and their compensation shall be as follows:</w:t>
      </w:r>
    </w:p>
    <w:tbl>
      <w:tblPr>
        <w:tblW w:w="9254" w:type="dxa"/>
        <w:tblInd w:w="101" w:type="dxa"/>
        <w:tblLayout w:type="fixed"/>
        <w:tblCellMar>
          <w:left w:w="0" w:type="dxa"/>
          <w:right w:w="0" w:type="dxa"/>
        </w:tblCellMar>
        <w:tblLook w:val="01E0" w:firstRow="1" w:lastRow="1" w:firstColumn="1" w:lastColumn="1" w:noHBand="0" w:noVBand="0"/>
      </w:tblPr>
      <w:tblGrid>
        <w:gridCol w:w="1771"/>
        <w:gridCol w:w="3377"/>
        <w:gridCol w:w="4106"/>
      </w:tblGrid>
      <w:tr w:rsidR="0079620C" w14:paraId="4141FB6D" w14:textId="77777777">
        <w:trPr>
          <w:trHeight w:hRule="exact" w:val="287"/>
        </w:trPr>
        <w:tc>
          <w:tcPr>
            <w:tcW w:w="1771" w:type="dxa"/>
            <w:tcBorders>
              <w:top w:val="single" w:sz="4" w:space="0" w:color="000000"/>
              <w:left w:val="single" w:sz="4" w:space="0" w:color="000000"/>
              <w:bottom w:val="single" w:sz="4" w:space="0" w:color="000000"/>
              <w:right w:val="single" w:sz="4" w:space="0" w:color="000000"/>
            </w:tcBorders>
          </w:tcPr>
          <w:p w14:paraId="590505C7" w14:textId="77777777" w:rsidR="0079620C" w:rsidRDefault="00286981">
            <w:pPr>
              <w:spacing w:line="275" w:lineRule="exact"/>
              <w:ind w:left="580" w:right="-20"/>
              <w:rPr>
                <w:szCs w:val="24"/>
              </w:rPr>
            </w:pPr>
            <w:r>
              <w:rPr>
                <w:b/>
                <w:bCs/>
                <w:szCs w:val="24"/>
              </w:rPr>
              <w:t>Name</w:t>
            </w:r>
          </w:p>
        </w:tc>
        <w:tc>
          <w:tcPr>
            <w:tcW w:w="3377" w:type="dxa"/>
            <w:tcBorders>
              <w:top w:val="single" w:sz="4" w:space="0" w:color="000000"/>
              <w:left w:val="single" w:sz="4" w:space="0" w:color="000000"/>
              <w:bottom w:val="single" w:sz="4" w:space="0" w:color="000000"/>
              <w:right w:val="single" w:sz="4" w:space="0" w:color="000000"/>
            </w:tcBorders>
          </w:tcPr>
          <w:p w14:paraId="30BB97F5" w14:textId="77777777" w:rsidR="0079620C" w:rsidRDefault="00286981">
            <w:pPr>
              <w:spacing w:line="275" w:lineRule="exact"/>
              <w:ind w:left="1231" w:right="1211"/>
              <w:jc w:val="center"/>
              <w:rPr>
                <w:szCs w:val="24"/>
              </w:rPr>
            </w:pPr>
            <w:r>
              <w:rPr>
                <w:b/>
                <w:bCs/>
                <w:szCs w:val="24"/>
              </w:rPr>
              <w:t>Position</w:t>
            </w:r>
          </w:p>
        </w:tc>
        <w:tc>
          <w:tcPr>
            <w:tcW w:w="4106" w:type="dxa"/>
            <w:tcBorders>
              <w:top w:val="single" w:sz="4" w:space="0" w:color="000000"/>
              <w:left w:val="single" w:sz="4" w:space="0" w:color="000000"/>
              <w:bottom w:val="single" w:sz="4" w:space="0" w:color="000000"/>
              <w:right w:val="single" w:sz="4" w:space="0" w:color="000000"/>
            </w:tcBorders>
          </w:tcPr>
          <w:p w14:paraId="27C164BA" w14:textId="77777777" w:rsidR="0079620C" w:rsidRDefault="00286981">
            <w:pPr>
              <w:spacing w:line="275" w:lineRule="exact"/>
              <w:ind w:left="1053" w:right="-20"/>
              <w:rPr>
                <w:szCs w:val="24"/>
              </w:rPr>
            </w:pPr>
            <w:r>
              <w:rPr>
                <w:b/>
                <w:bCs/>
                <w:szCs w:val="24"/>
              </w:rPr>
              <w:t>Compensation</w:t>
            </w:r>
          </w:p>
        </w:tc>
      </w:tr>
      <w:tr w:rsidR="0079620C" w14:paraId="7D7C97DC" w14:textId="77777777">
        <w:trPr>
          <w:trHeight w:hRule="exact" w:val="286"/>
        </w:trPr>
        <w:tc>
          <w:tcPr>
            <w:tcW w:w="1771" w:type="dxa"/>
            <w:tcBorders>
              <w:top w:val="single" w:sz="4" w:space="0" w:color="000000"/>
              <w:left w:val="single" w:sz="4" w:space="0" w:color="000000"/>
              <w:bottom w:val="single" w:sz="4" w:space="0" w:color="000000"/>
              <w:right w:val="single" w:sz="4" w:space="0" w:color="000000"/>
            </w:tcBorders>
          </w:tcPr>
          <w:p w14:paraId="1B5765DB" w14:textId="77777777" w:rsidR="0079620C" w:rsidRDefault="0079620C">
            <w:pPr>
              <w:jc w:val="left"/>
            </w:pPr>
          </w:p>
        </w:tc>
        <w:tc>
          <w:tcPr>
            <w:tcW w:w="3377" w:type="dxa"/>
            <w:tcBorders>
              <w:top w:val="single" w:sz="4" w:space="0" w:color="000000"/>
              <w:left w:val="single" w:sz="4" w:space="0" w:color="000000"/>
              <w:bottom w:val="single" w:sz="4" w:space="0" w:color="000000"/>
              <w:right w:val="single" w:sz="4" w:space="0" w:color="000000"/>
            </w:tcBorders>
          </w:tcPr>
          <w:p w14:paraId="02EB538F" w14:textId="77777777" w:rsidR="0079620C" w:rsidRDefault="0079620C">
            <w:pPr>
              <w:jc w:val="left"/>
            </w:pPr>
          </w:p>
        </w:tc>
        <w:tc>
          <w:tcPr>
            <w:tcW w:w="4106" w:type="dxa"/>
            <w:tcBorders>
              <w:top w:val="single" w:sz="4" w:space="0" w:color="000000"/>
              <w:left w:val="single" w:sz="4" w:space="0" w:color="000000"/>
              <w:bottom w:val="single" w:sz="4" w:space="0" w:color="000000"/>
              <w:right w:val="single" w:sz="4" w:space="0" w:color="000000"/>
            </w:tcBorders>
          </w:tcPr>
          <w:p w14:paraId="18F155FD" w14:textId="77777777" w:rsidR="0079620C" w:rsidRDefault="0079620C">
            <w:pPr>
              <w:jc w:val="left"/>
            </w:pPr>
          </w:p>
        </w:tc>
      </w:tr>
      <w:tr w:rsidR="0079620C" w14:paraId="2019F41F" w14:textId="77777777">
        <w:trPr>
          <w:trHeight w:hRule="exact" w:val="286"/>
        </w:trPr>
        <w:tc>
          <w:tcPr>
            <w:tcW w:w="1771" w:type="dxa"/>
            <w:tcBorders>
              <w:top w:val="single" w:sz="4" w:space="0" w:color="000000"/>
              <w:left w:val="single" w:sz="4" w:space="0" w:color="000000"/>
              <w:bottom w:val="single" w:sz="4" w:space="0" w:color="000000"/>
              <w:right w:val="single" w:sz="4" w:space="0" w:color="000000"/>
            </w:tcBorders>
          </w:tcPr>
          <w:p w14:paraId="2FDAD8AC" w14:textId="77777777" w:rsidR="0079620C" w:rsidRDefault="0079620C">
            <w:pPr>
              <w:jc w:val="left"/>
            </w:pPr>
          </w:p>
        </w:tc>
        <w:tc>
          <w:tcPr>
            <w:tcW w:w="3377" w:type="dxa"/>
            <w:tcBorders>
              <w:top w:val="single" w:sz="4" w:space="0" w:color="000000"/>
              <w:left w:val="single" w:sz="4" w:space="0" w:color="000000"/>
              <w:bottom w:val="single" w:sz="4" w:space="0" w:color="000000"/>
              <w:right w:val="single" w:sz="4" w:space="0" w:color="000000"/>
            </w:tcBorders>
          </w:tcPr>
          <w:p w14:paraId="79B6FACC" w14:textId="77777777" w:rsidR="0079620C" w:rsidRDefault="0079620C">
            <w:pPr>
              <w:jc w:val="left"/>
            </w:pPr>
          </w:p>
        </w:tc>
        <w:tc>
          <w:tcPr>
            <w:tcW w:w="4106" w:type="dxa"/>
            <w:tcBorders>
              <w:top w:val="single" w:sz="4" w:space="0" w:color="000000"/>
              <w:left w:val="single" w:sz="4" w:space="0" w:color="000000"/>
              <w:bottom w:val="single" w:sz="4" w:space="0" w:color="000000"/>
              <w:right w:val="single" w:sz="4" w:space="0" w:color="000000"/>
            </w:tcBorders>
          </w:tcPr>
          <w:p w14:paraId="7BC06CC6" w14:textId="77777777" w:rsidR="0079620C" w:rsidRDefault="0079620C">
            <w:pPr>
              <w:jc w:val="left"/>
            </w:pPr>
          </w:p>
        </w:tc>
      </w:tr>
      <w:tr w:rsidR="0079620C" w14:paraId="2EF36BC6" w14:textId="77777777">
        <w:trPr>
          <w:trHeight w:hRule="exact" w:val="287"/>
        </w:trPr>
        <w:tc>
          <w:tcPr>
            <w:tcW w:w="1771" w:type="dxa"/>
            <w:tcBorders>
              <w:top w:val="single" w:sz="4" w:space="0" w:color="000000"/>
              <w:left w:val="single" w:sz="4" w:space="0" w:color="000000"/>
              <w:bottom w:val="single" w:sz="4" w:space="0" w:color="000000"/>
              <w:right w:val="single" w:sz="4" w:space="0" w:color="000000"/>
            </w:tcBorders>
          </w:tcPr>
          <w:p w14:paraId="1EB71D69" w14:textId="77777777" w:rsidR="0079620C" w:rsidRDefault="0079620C">
            <w:pPr>
              <w:jc w:val="left"/>
            </w:pPr>
          </w:p>
        </w:tc>
        <w:tc>
          <w:tcPr>
            <w:tcW w:w="3377" w:type="dxa"/>
            <w:tcBorders>
              <w:top w:val="single" w:sz="4" w:space="0" w:color="000000"/>
              <w:left w:val="single" w:sz="4" w:space="0" w:color="000000"/>
              <w:bottom w:val="single" w:sz="4" w:space="0" w:color="000000"/>
              <w:right w:val="single" w:sz="4" w:space="0" w:color="000000"/>
            </w:tcBorders>
          </w:tcPr>
          <w:p w14:paraId="71EFF7F1" w14:textId="77777777" w:rsidR="0079620C" w:rsidRDefault="0079620C">
            <w:pPr>
              <w:jc w:val="left"/>
            </w:pPr>
          </w:p>
        </w:tc>
        <w:tc>
          <w:tcPr>
            <w:tcW w:w="4106" w:type="dxa"/>
            <w:tcBorders>
              <w:top w:val="single" w:sz="4" w:space="0" w:color="000000"/>
              <w:left w:val="single" w:sz="4" w:space="0" w:color="000000"/>
              <w:bottom w:val="single" w:sz="4" w:space="0" w:color="000000"/>
              <w:right w:val="single" w:sz="4" w:space="0" w:color="000000"/>
            </w:tcBorders>
          </w:tcPr>
          <w:p w14:paraId="1E07DE9A" w14:textId="77777777" w:rsidR="0079620C" w:rsidRDefault="0079620C">
            <w:pPr>
              <w:jc w:val="left"/>
            </w:pPr>
          </w:p>
        </w:tc>
      </w:tr>
    </w:tbl>
    <w:p w14:paraId="4B7A5CC0" w14:textId="77777777" w:rsidR="0079620C" w:rsidRDefault="00286981">
      <w:pPr>
        <w:pStyle w:val="Heading2"/>
        <w:rPr>
          <w:u w:val="single"/>
        </w:rPr>
      </w:pPr>
      <w:r>
        <w:rPr>
          <w:u w:val="single"/>
        </w:rPr>
        <w:t>Tax Consequences of this Plan</w:t>
      </w:r>
    </w:p>
    <w:p w14:paraId="30451914" w14:textId="77777777" w:rsidR="0079620C" w:rsidRDefault="00286981">
      <w:pPr>
        <w:pStyle w:val="NormalPara"/>
        <w:rPr>
          <w:rFonts w:ascii="Times New Roman Bold" w:hAnsi="Times New Roman Bold"/>
          <w:b/>
          <w:caps/>
        </w:rPr>
      </w:pPr>
      <w:r>
        <w:rPr>
          <w:rFonts w:ascii="Times New Roman Bold" w:hAnsi="Times New Roman Bold"/>
          <w:b/>
          <w:caps/>
        </w:rPr>
        <w:t>Creditors and Equity Interest Holders Concerned with How this Plan May Affect their Tax Liability Should Consult with their Own Accountants, Attorneys, and/or Advisors.</w:t>
      </w:r>
    </w:p>
    <w:p w14:paraId="65DFDA3F" w14:textId="77777777" w:rsidR="0079620C" w:rsidRDefault="00286981">
      <w:pPr>
        <w:pStyle w:val="Heading2"/>
        <w:rPr>
          <w:u w:val="single"/>
        </w:rPr>
      </w:pPr>
      <w:r>
        <w:rPr>
          <w:u w:val="single"/>
        </w:rPr>
        <w:t>Projections in Support of Debtor’s Ability to Make Payments Under the Proposed Plan</w:t>
      </w:r>
    </w:p>
    <w:p w14:paraId="57C495C0" w14:textId="77777777" w:rsidR="0079620C" w:rsidRDefault="00286981">
      <w:pPr>
        <w:pStyle w:val="NormalPara"/>
      </w:pPr>
      <w:r>
        <w:t>Debtor has provided projected financial information. Those projections are listed in Exhibit ____.</w:t>
      </w:r>
    </w:p>
    <w:p w14:paraId="2BB1D20D" w14:textId="77777777" w:rsidR="0079620C" w:rsidRDefault="00286981">
      <w:pPr>
        <w:pStyle w:val="Heading1"/>
      </w:pPr>
      <w:r>
        <w:br/>
        <w:t>FEASIBILITY OF PLAN</w:t>
      </w:r>
    </w:p>
    <w:p w14:paraId="5FD3F465" w14:textId="77777777" w:rsidR="0079620C" w:rsidRDefault="00286981">
      <w:pPr>
        <w:pStyle w:val="Heading2"/>
        <w:rPr>
          <w:u w:val="single"/>
        </w:rPr>
      </w:pPr>
      <w:r>
        <w:rPr>
          <w:u w:val="single"/>
        </w:rPr>
        <w:t>Ability to Initially Fund Plan</w:t>
      </w:r>
    </w:p>
    <w:p w14:paraId="61539EF5" w14:textId="77777777" w:rsidR="0079620C" w:rsidRDefault="00286981">
      <w:pPr>
        <w:pStyle w:val="NormalPara"/>
      </w:pPr>
      <w:r>
        <w:t xml:space="preserve">The Debtor believes that the Debtor will have enough cash on hand on the Effective Date of this Plan to pay all the Claims and expenses that are entitled to be paid on that date.  Tables showing the amount of cash on hand on the Effective Date of this Plan, and the sources of that cash, are attached hereto as Exhibit </w:t>
      </w:r>
      <w:r>
        <w:rPr>
          <w:u w:val="single" w:color="000000"/>
        </w:rPr>
        <w:t xml:space="preserve">        </w:t>
      </w:r>
      <w:r>
        <w:t>.</w:t>
      </w:r>
    </w:p>
    <w:p w14:paraId="6005F5CB" w14:textId="77777777" w:rsidR="0079620C" w:rsidRDefault="00286981">
      <w:pPr>
        <w:pStyle w:val="Heading2"/>
        <w:spacing w:line="274" w:lineRule="exact"/>
        <w:ind w:right="-20"/>
        <w:rPr>
          <w:rFonts w:ascii="Times New Roman" w:hAnsi="Times New Roman" w:cs="Times New Roman"/>
          <w:szCs w:val="24"/>
          <w:u w:val="single"/>
        </w:rPr>
      </w:pPr>
      <w:bookmarkStart w:id="2" w:name="_Hlk42761851"/>
      <w:r>
        <w:rPr>
          <w:u w:val="single"/>
        </w:rPr>
        <w:t xml:space="preserve">Ability to Make Future Plan Payments </w:t>
      </w:r>
      <w:proofErr w:type="gramStart"/>
      <w:r>
        <w:rPr>
          <w:u w:val="single"/>
        </w:rPr>
        <w:t>And</w:t>
      </w:r>
      <w:proofErr w:type="gramEnd"/>
      <w:r>
        <w:rPr>
          <w:u w:val="single"/>
        </w:rPr>
        <w:t xml:space="preserve"> Operate Without Further </w:t>
      </w:r>
      <w:r>
        <w:rPr>
          <w:rFonts w:ascii="Times New Roman" w:hAnsi="Times New Roman" w:cs="Times New Roman"/>
          <w:szCs w:val="24"/>
          <w:u w:val="single"/>
        </w:rPr>
        <w:t>Reorganization</w:t>
      </w:r>
    </w:p>
    <w:p w14:paraId="5FB34FF3" w14:textId="77777777" w:rsidR="0079620C" w:rsidRDefault="00286981">
      <w:pPr>
        <w:pStyle w:val="NormalPara"/>
        <w:rPr>
          <w:strike/>
        </w:rPr>
      </w:pPr>
      <w:r>
        <w:t xml:space="preserve">The Debtor must submit all or such portion of the future earnings or other future income of the Debtor to the supervision and control of the Trustee as is necessary for the execution of this Plan. </w:t>
      </w:r>
    </w:p>
    <w:p w14:paraId="7D0F09FF" w14:textId="77777777" w:rsidR="0079620C" w:rsidRDefault="00286981">
      <w:pPr>
        <w:pStyle w:val="NormalPara"/>
      </w:pPr>
      <w:r>
        <w:t xml:space="preserve">The Debtor has provided projected financial information. Those projections are listed in Exhibit </w:t>
      </w:r>
      <w:r>
        <w:rPr>
          <w:u w:val="single" w:color="000000"/>
        </w:rPr>
        <w:t xml:space="preserve">        </w:t>
      </w:r>
      <w:r>
        <w:t xml:space="preserve"> (referenced in § 2.10, above).</w:t>
      </w:r>
    </w:p>
    <w:p w14:paraId="44FF6AFB" w14:textId="77777777" w:rsidR="0079620C" w:rsidRDefault="00286981">
      <w:pPr>
        <w:pStyle w:val="NormalPara"/>
      </w:pPr>
      <w:r>
        <w:t>The Debtor’s financial projections show that the Debtor will have an aggregate annual average cash flow, after paying operating expenses and post- confirmation taxes, of $_________. The final Plan payment is expected to be paid on _________.</w:t>
      </w:r>
    </w:p>
    <w:p w14:paraId="15B7F607" w14:textId="77777777" w:rsidR="0079620C" w:rsidRDefault="00286981">
      <w:pPr>
        <w:pStyle w:val="NormalPara"/>
      </w:pPr>
      <w:r>
        <w:t>[Summarize the numerical projections and highlight any assumptions that are not in accord with past experience.  Explain why such assumptions should now be made.]</w:t>
      </w:r>
    </w:p>
    <w:bookmarkEnd w:id="2"/>
    <w:p w14:paraId="4D663206" w14:textId="77777777" w:rsidR="0079620C" w:rsidRDefault="00286981">
      <w:pPr>
        <w:pStyle w:val="NormalPara"/>
        <w:rPr>
          <w:rFonts w:ascii="Times New Roman Bold" w:hAnsi="Times New Roman Bold"/>
          <w:b/>
          <w:caps/>
        </w:rPr>
      </w:pPr>
      <w:r>
        <w:rPr>
          <w:rFonts w:ascii="Times New Roman Bold" w:hAnsi="Times New Roman Bold"/>
          <w:b/>
          <w:caps/>
        </w:rPr>
        <w:t>You Should Consult with Your Accountant or Other Financial Advisor If You Have Any Questions Pertaining to These Projections.</w:t>
      </w:r>
    </w:p>
    <w:p w14:paraId="6499F4F5" w14:textId="77777777" w:rsidR="0079620C" w:rsidRDefault="00286981">
      <w:pPr>
        <w:widowControl w:val="0"/>
        <w:spacing w:after="200" w:line="276" w:lineRule="auto"/>
        <w:jc w:val="left"/>
        <w:rPr>
          <w:rFonts w:ascii="Times New Roman Bold" w:hAnsi="Times New Roman Bold"/>
          <w:b/>
          <w:caps/>
        </w:rPr>
      </w:pPr>
      <w:r>
        <w:rPr>
          <w:rFonts w:ascii="Times New Roman Bold" w:hAnsi="Times New Roman Bold"/>
          <w:b/>
          <w:caps/>
        </w:rPr>
        <w:br w:type="page"/>
      </w:r>
    </w:p>
    <w:p w14:paraId="0157409C" w14:textId="77777777" w:rsidR="0079620C" w:rsidRDefault="00286981">
      <w:pPr>
        <w:pStyle w:val="Heading1"/>
      </w:pPr>
      <w:r>
        <w:lastRenderedPageBreak/>
        <w:br/>
        <w:t>LIQUIDATION ANALYSIS</w:t>
      </w:r>
    </w:p>
    <w:p w14:paraId="0B565FD7" w14:textId="77777777" w:rsidR="0079620C" w:rsidRDefault="00286981">
      <w:pPr>
        <w:pStyle w:val="NormalPara"/>
      </w:pPr>
      <w:r>
        <w:t xml:space="preserve">To confirm this Plan, the Bankruptcy Court must find that all Creditors and Equity Interest holders who do not accept this Plan will receive at least as much under this Plan as such Claimants and Equity Interest holders would receive in a Chapter 7 liquidation. 11 USC § 1190(B).  A liquidation analysis is attached hereto as Exhibit _____. </w:t>
      </w:r>
    </w:p>
    <w:p w14:paraId="0BA7734E" w14:textId="77777777" w:rsidR="0079620C" w:rsidRDefault="00286981">
      <w:pPr>
        <w:pStyle w:val="Heading1"/>
      </w:pPr>
      <w:r>
        <w:br/>
        <w:t>DISCHARGE</w:t>
      </w:r>
    </w:p>
    <w:p w14:paraId="31FF3F28" w14:textId="77777777" w:rsidR="0079620C" w:rsidRDefault="00286981">
      <w:pPr>
        <w:pStyle w:val="NormalPara"/>
        <w:rPr>
          <w:b/>
        </w:rPr>
      </w:pPr>
      <w:r>
        <w:t>[</w:t>
      </w:r>
      <w:r>
        <w:rPr>
          <w:b/>
          <w:i/>
        </w:rPr>
        <w:t>Drafting Tip:</w:t>
      </w:r>
      <w:r>
        <w:rPr>
          <w:b/>
        </w:rPr>
        <w:t xml:space="preserve"> </w:t>
      </w:r>
      <w:r>
        <w:t>Choose either Option 1 or Option 2 and delete what is not applicable]</w:t>
      </w:r>
    </w:p>
    <w:p w14:paraId="2826AC20" w14:textId="77777777" w:rsidR="0079620C" w:rsidRDefault="00286981">
      <w:pPr>
        <w:pStyle w:val="NormalPara"/>
        <w:rPr>
          <w:b/>
        </w:rPr>
      </w:pPr>
      <w:r>
        <w:t>[</w:t>
      </w:r>
      <w:r>
        <w:rPr>
          <w:b/>
          <w:i/>
        </w:rPr>
        <w:t xml:space="preserve">Option 1 – </w:t>
      </w:r>
      <w:r>
        <w:t>Discharge – If § 1141(d)(3) is not applicable]</w:t>
      </w:r>
    </w:p>
    <w:p w14:paraId="6EA60780" w14:textId="77777777" w:rsidR="0079620C" w:rsidRDefault="00286981">
      <w:pPr>
        <w:pStyle w:val="NormalPara"/>
      </w:pPr>
      <w:r w:rsidRPr="002914B0">
        <w:rPr>
          <w:b/>
          <w:u w:val="single"/>
        </w:rPr>
        <w:t xml:space="preserve">If this Plan is confirmed under </w:t>
      </w:r>
      <w:r w:rsidRPr="002914B0">
        <w:rPr>
          <w:b/>
          <w:bCs/>
          <w:u w:val="single"/>
        </w:rPr>
        <w:t>§ 1191(a)</w:t>
      </w:r>
      <w:r>
        <w:rPr>
          <w:b/>
          <w:bCs/>
        </w:rPr>
        <w:t xml:space="preserve">, </w:t>
      </w:r>
      <w:r>
        <w:rPr>
          <w:bCs/>
        </w:rPr>
        <w:t>o</w:t>
      </w:r>
      <w:r>
        <w:t>n the Confirmation Date of this Plan, the Debtor will be discharged from any debt that arose before confirmation of this Plan, subject to the occurrence of the Effective Date, to the extent specified in § 1141(d) of the Bankruptcy Code; or</w:t>
      </w:r>
    </w:p>
    <w:p w14:paraId="727AA0B6" w14:textId="77777777" w:rsidR="0079620C" w:rsidRDefault="00286981">
      <w:pPr>
        <w:pStyle w:val="NormalPara"/>
      </w:pPr>
      <w:r w:rsidRPr="002914B0">
        <w:rPr>
          <w:b/>
          <w:u w:val="single"/>
        </w:rPr>
        <w:t xml:space="preserve">If this Plan is confirmed under </w:t>
      </w:r>
      <w:r w:rsidRPr="002914B0">
        <w:rPr>
          <w:b/>
          <w:bCs/>
          <w:u w:val="single"/>
        </w:rPr>
        <w:t>§ 1191(b),</w:t>
      </w:r>
      <w:r>
        <w:rPr>
          <w:b/>
          <w:bCs/>
        </w:rPr>
        <w:t xml:space="preserve"> </w:t>
      </w:r>
      <w:r>
        <w:t xml:space="preserve">as soon as practicable after completion by the Debtor of all payments due under this Plan, unless the court approves a written waiver of discharge executed by the Debtor after the order for relief under this chapter, the court shall grant the Debtor a discharge of all debts provided in section 1141(d)(1)(A) of this title, and all other debts allowed under </w:t>
      </w:r>
      <w:hyperlink r:id="rId8" w:history="1">
        <w:r>
          <w:rPr>
            <w:rStyle w:val="Hyperlink"/>
            <w:color w:val="auto"/>
            <w:szCs w:val="24"/>
            <w:u w:val="none"/>
          </w:rPr>
          <w:t>section 503</w:t>
        </w:r>
      </w:hyperlink>
      <w:r>
        <w:t xml:space="preserve"> of the Bankruptcy Code and provided for in this Plan, except any debt—</w:t>
      </w:r>
    </w:p>
    <w:p w14:paraId="65745B3A" w14:textId="77777777" w:rsidR="0079620C" w:rsidRDefault="00286981">
      <w:pPr>
        <w:pStyle w:val="NormalPara"/>
        <w:ind w:left="1440" w:hanging="360"/>
      </w:pPr>
      <w:r>
        <w:t>(1)</w:t>
      </w:r>
      <w:r>
        <w:tab/>
        <w:t>on which the last payment is due after the first 3 years of this Plan, or such other time not to exceed 5 years fixed by the court; or</w:t>
      </w:r>
    </w:p>
    <w:p w14:paraId="3BDCBCAD" w14:textId="77777777" w:rsidR="0079620C" w:rsidRDefault="00286981">
      <w:pPr>
        <w:pStyle w:val="NormalPara"/>
        <w:ind w:left="1440" w:hanging="360"/>
      </w:pPr>
      <w:r>
        <w:t>(2)</w:t>
      </w:r>
      <w:r>
        <w:tab/>
        <w:t xml:space="preserve">if applicable, of the kind specified in </w:t>
      </w:r>
      <w:hyperlink r:id="rId9" w:anchor="co_pp_8b3b0000958a4" w:history="1">
        <w:r>
          <w:rPr>
            <w:rStyle w:val="Hyperlink"/>
            <w:color w:val="auto"/>
            <w:szCs w:val="24"/>
            <w:u w:val="none"/>
          </w:rPr>
          <w:t>section 523(a)</w:t>
        </w:r>
      </w:hyperlink>
      <w:r>
        <w:t xml:space="preserve"> of the Bankruptcy Code.</w:t>
      </w:r>
    </w:p>
    <w:p w14:paraId="1E3F1550" w14:textId="77777777" w:rsidR="0079620C" w:rsidRDefault="00286981">
      <w:pPr>
        <w:pStyle w:val="NormalPara"/>
        <w:rPr>
          <w:b/>
        </w:rPr>
      </w:pPr>
      <w:r>
        <w:t>[</w:t>
      </w:r>
      <w:r>
        <w:rPr>
          <w:b/>
          <w:i/>
        </w:rPr>
        <w:t xml:space="preserve">Option 2 – </w:t>
      </w:r>
      <w:r>
        <w:t>No Discharge – If § 1141(d)(3) is applicable]</w:t>
      </w:r>
    </w:p>
    <w:p w14:paraId="75215714" w14:textId="77777777" w:rsidR="0079620C" w:rsidRDefault="00286981">
      <w:pPr>
        <w:pStyle w:val="NormalPara"/>
      </w:pPr>
      <w:r>
        <w:t>In accordance with § 1141(d)(3) of the Bankruptcy Code, the Debtor will not receive any discharge of debt in this bankruptcy case.</w:t>
      </w:r>
    </w:p>
    <w:p w14:paraId="1B16A33D" w14:textId="77777777" w:rsidR="0079620C" w:rsidRDefault="00286981">
      <w:pPr>
        <w:pStyle w:val="NormalPara"/>
      </w:pPr>
      <w:r>
        <w:t>[</w:t>
      </w:r>
      <w:r>
        <w:rPr>
          <w:b/>
          <w:i/>
        </w:rPr>
        <w:t>Drafting Tip:</w:t>
      </w:r>
      <w:r>
        <w:t xml:space="preserve"> If the Debtor is not entitled to discharge under 11 U.S.C. § 1141(d)(3), change the heading for Article 5 to “</w:t>
      </w:r>
      <w:r>
        <w:rPr>
          <w:b/>
          <w:bCs/>
        </w:rPr>
        <w:t>NO DISCHARGE OF DEBTOR</w:t>
      </w:r>
      <w:r>
        <w:t>”]</w:t>
      </w:r>
    </w:p>
    <w:p w14:paraId="4E811022" w14:textId="77777777" w:rsidR="0079620C" w:rsidRDefault="00286981">
      <w:pPr>
        <w:pStyle w:val="Heading1"/>
      </w:pPr>
      <w:r>
        <w:br/>
        <w:t>GENERAL PROVISIONS</w:t>
      </w:r>
    </w:p>
    <w:p w14:paraId="4854D24D" w14:textId="77777777" w:rsidR="0079620C" w:rsidRDefault="00286981">
      <w:pPr>
        <w:pStyle w:val="Heading2"/>
        <w:rPr>
          <w:u w:val="single"/>
        </w:rPr>
      </w:pPr>
      <w:r>
        <w:rPr>
          <w:u w:val="single"/>
        </w:rPr>
        <w:t>Title to Assets</w:t>
      </w:r>
    </w:p>
    <w:p w14:paraId="7914A7AA" w14:textId="77777777" w:rsidR="0079620C" w:rsidRDefault="00286981">
      <w:pPr>
        <w:pStyle w:val="NormalPara"/>
        <w:rPr>
          <w:w w:val="104"/>
          <w:szCs w:val="24"/>
        </w:rPr>
      </w:pPr>
      <w:r w:rsidRPr="002914B0">
        <w:rPr>
          <w:b/>
          <w:bCs/>
          <w:szCs w:val="24"/>
          <w:u w:val="single"/>
        </w:rPr>
        <w:t xml:space="preserve">If a plan is confirmed under </w:t>
      </w:r>
      <w:hyperlink r:id="rId10" w:anchor="co_pp_a83b000018c76" w:history="1">
        <w:r w:rsidRPr="002914B0">
          <w:rPr>
            <w:b/>
            <w:bCs/>
            <w:szCs w:val="24"/>
            <w:u w:val="single"/>
          </w:rPr>
          <w:t>§ 1191(a)</w:t>
        </w:r>
      </w:hyperlink>
      <w:r>
        <w:rPr>
          <w:szCs w:val="24"/>
        </w:rPr>
        <w:t>, except as otherwise provided in this Plan or in the order confirming this Plan</w:t>
      </w:r>
      <w:r>
        <w:rPr>
          <w:w w:val="104"/>
          <w:szCs w:val="24"/>
        </w:rPr>
        <w:t xml:space="preserve">, </w:t>
      </w:r>
      <w:r>
        <w:rPr>
          <w:szCs w:val="24"/>
        </w:rPr>
        <w:t>(</w:t>
      </w:r>
      <w:proofErr w:type="spellStart"/>
      <w:r>
        <w:rPr>
          <w:szCs w:val="24"/>
        </w:rPr>
        <w:t>i</w:t>
      </w:r>
      <w:proofErr w:type="spellEnd"/>
      <w:r>
        <w:rPr>
          <w:szCs w:val="24"/>
        </w:rPr>
        <w:t xml:space="preserve">) confirmation of this Plan vests all of the property of the estate in the Debtor, and </w:t>
      </w:r>
      <w:r>
        <w:rPr>
          <w:w w:val="104"/>
          <w:szCs w:val="24"/>
        </w:rPr>
        <w:t xml:space="preserve">(ii) </w:t>
      </w:r>
      <w:r>
        <w:rPr>
          <w:szCs w:val="24"/>
        </w:rPr>
        <w:t xml:space="preserve">after confirmation of this Plan, the property dealt with by this Plan is free and clear of </w:t>
      </w:r>
      <w:r>
        <w:rPr>
          <w:w w:val="104"/>
          <w:szCs w:val="24"/>
        </w:rPr>
        <w:t xml:space="preserve">all </w:t>
      </w:r>
      <w:r>
        <w:rPr>
          <w:szCs w:val="24"/>
        </w:rPr>
        <w:t xml:space="preserve">Claims and Equity Interests of Creditors, Equity Security Holders, and of general partners </w:t>
      </w:r>
      <w:r>
        <w:rPr>
          <w:w w:val="104"/>
          <w:szCs w:val="24"/>
        </w:rPr>
        <w:t xml:space="preserve">in </w:t>
      </w:r>
      <w:r>
        <w:rPr>
          <w:szCs w:val="24"/>
        </w:rPr>
        <w:t xml:space="preserve">the </w:t>
      </w:r>
      <w:r>
        <w:rPr>
          <w:w w:val="104"/>
          <w:szCs w:val="24"/>
        </w:rPr>
        <w:t>Debtor.</w:t>
      </w:r>
    </w:p>
    <w:p w14:paraId="287120D7" w14:textId="77777777" w:rsidR="0079620C" w:rsidRDefault="00286981">
      <w:pPr>
        <w:pStyle w:val="NormalPara"/>
        <w:rPr>
          <w:szCs w:val="24"/>
        </w:rPr>
      </w:pPr>
      <w:r w:rsidRPr="002914B0">
        <w:rPr>
          <w:b/>
          <w:bCs/>
          <w:szCs w:val="24"/>
          <w:u w:val="single"/>
        </w:rPr>
        <w:lastRenderedPageBreak/>
        <w:t xml:space="preserve">If a plan is confirmed under </w:t>
      </w:r>
      <w:hyperlink r:id="rId11" w:anchor="co_pp_a83b000018c76" w:history="1">
        <w:r w:rsidRPr="002914B0">
          <w:rPr>
            <w:b/>
            <w:bCs/>
            <w:szCs w:val="24"/>
            <w:u w:val="single"/>
          </w:rPr>
          <w:t>§ 1191(b)</w:t>
        </w:r>
      </w:hyperlink>
      <w:r>
        <w:rPr>
          <w:szCs w:val="24"/>
        </w:rPr>
        <w:t xml:space="preserve">, property of the estate includes, in addition to the property specified in </w:t>
      </w:r>
      <w:hyperlink r:id="rId12" w:history="1">
        <w:r>
          <w:rPr>
            <w:szCs w:val="24"/>
          </w:rPr>
          <w:t>§ 541</w:t>
        </w:r>
      </w:hyperlink>
      <w:r>
        <w:rPr>
          <w:szCs w:val="24"/>
        </w:rPr>
        <w:t xml:space="preserve">, all property of the kind specified in that section that the Debtor acquires, as well as earnings from services performed by the Debtor, after the date of commencement of the case but before the case is closed, dismissed, or converted to a case under chapter 7, 12, or 13 of the Bankruptcy Code, whichever occurs first.  Except as provided in </w:t>
      </w:r>
      <w:hyperlink r:id="rId13" w:history="1">
        <w:r>
          <w:rPr>
            <w:szCs w:val="24"/>
          </w:rPr>
          <w:t>§ 1185</w:t>
        </w:r>
      </w:hyperlink>
      <w:r>
        <w:rPr>
          <w:szCs w:val="24"/>
        </w:rPr>
        <w:t xml:space="preserve"> of the Bankruptcy Code, this Plan, or the order confirming this Plan, the Debtor shall remain in possession of all property of the estate.</w:t>
      </w:r>
    </w:p>
    <w:p w14:paraId="1705AA28" w14:textId="77777777" w:rsidR="0079620C" w:rsidRDefault="00286981">
      <w:pPr>
        <w:pStyle w:val="Heading2"/>
        <w:rPr>
          <w:u w:val="single"/>
        </w:rPr>
      </w:pPr>
      <w:r>
        <w:rPr>
          <w:u w:val="single"/>
        </w:rPr>
        <w:t>Binding Effect</w:t>
      </w:r>
    </w:p>
    <w:p w14:paraId="4F5D7009" w14:textId="77777777" w:rsidR="0079620C" w:rsidRDefault="00286981">
      <w:pPr>
        <w:pStyle w:val="NormalPara"/>
        <w:rPr>
          <w:rFonts w:ascii="Times New Roman Bold" w:hAnsi="Times New Roman Bold"/>
          <w:b/>
          <w:caps/>
        </w:rPr>
      </w:pPr>
      <w:r>
        <w:rPr>
          <w:rFonts w:ascii="Times New Roman Bold" w:hAnsi="Times New Roman Bold"/>
          <w:b/>
          <w:caps/>
        </w:rPr>
        <w:t xml:space="preserve">If this Plan is confirmed, the provisions of this Plan will bind the Debtor and </w:t>
      </w:r>
      <w:r>
        <w:rPr>
          <w:rFonts w:ascii="Times New Roman Bold" w:hAnsi="Times New Roman Bold"/>
          <w:b/>
          <w:caps/>
          <w:w w:val="104"/>
        </w:rPr>
        <w:t xml:space="preserve">all </w:t>
      </w:r>
      <w:r>
        <w:rPr>
          <w:rFonts w:ascii="Times New Roman Bold" w:hAnsi="Times New Roman Bold"/>
          <w:b/>
          <w:caps/>
        </w:rPr>
        <w:t>Creditors, whether or not they accept this Plan. The rights and obligations of any entity named or referred to in this Plan will be binding upon, and will inure to the benefit of, the successors or assigns of such entity.</w:t>
      </w:r>
    </w:p>
    <w:p w14:paraId="4E9FE941" w14:textId="77777777" w:rsidR="0079620C" w:rsidRDefault="00286981">
      <w:pPr>
        <w:pStyle w:val="Heading2"/>
        <w:rPr>
          <w:rFonts w:eastAsiaTheme="minorHAnsi"/>
          <w:u w:val="single"/>
        </w:rPr>
      </w:pPr>
      <w:r>
        <w:rPr>
          <w:rFonts w:eastAsiaTheme="minorHAnsi"/>
          <w:u w:val="single"/>
        </w:rPr>
        <w:t>Release of Claims</w:t>
      </w:r>
    </w:p>
    <w:p w14:paraId="67C4303D" w14:textId="77777777" w:rsidR="0079620C" w:rsidRDefault="00286981">
      <w:pPr>
        <w:autoSpaceDE w:val="0"/>
        <w:autoSpaceDN w:val="0"/>
        <w:adjustRightInd w:val="0"/>
        <w:ind w:firstLine="720"/>
        <w:rPr>
          <w:rFonts w:ascii="TimesNewRomanPSMT" w:eastAsiaTheme="minorHAnsi" w:hAnsi="TimesNewRomanPSMT" w:cs="TimesNewRomanPSMT"/>
          <w:szCs w:val="24"/>
        </w:rPr>
      </w:pPr>
      <w:r>
        <w:rPr>
          <w:rFonts w:ascii="TimesNewRomanPSMT" w:eastAsiaTheme="minorHAnsi" w:hAnsi="TimesNewRomanPSMT" w:cs="TimesNewRomanPSMT"/>
          <w:szCs w:val="24"/>
        </w:rPr>
        <w:t>The consideration to be distributed under the Plan shall be in exchange for, and in complete satisfaction and release of, all claims against the Debtor or any of its assets or properties, including without limitation any claim accruing after the Petition Date and prior to the Effective Date.</w:t>
      </w:r>
    </w:p>
    <w:p w14:paraId="6C7B74E4" w14:textId="77777777" w:rsidR="0079620C" w:rsidRDefault="0079620C">
      <w:pPr>
        <w:autoSpaceDE w:val="0"/>
        <w:autoSpaceDN w:val="0"/>
        <w:adjustRightInd w:val="0"/>
        <w:jc w:val="left"/>
        <w:rPr>
          <w:rFonts w:ascii="TimesNewRomanPSMT" w:eastAsiaTheme="minorHAnsi" w:hAnsi="TimesNewRomanPSMT" w:cs="TimesNewRomanPSMT"/>
          <w:szCs w:val="24"/>
        </w:rPr>
      </w:pPr>
    </w:p>
    <w:p w14:paraId="57403BC6" w14:textId="77777777" w:rsidR="0079620C" w:rsidRDefault="00286981">
      <w:pPr>
        <w:pStyle w:val="Heading2"/>
        <w:rPr>
          <w:rFonts w:eastAsiaTheme="minorHAnsi"/>
          <w:u w:val="single"/>
        </w:rPr>
      </w:pPr>
      <w:r>
        <w:rPr>
          <w:rFonts w:eastAsiaTheme="minorHAnsi"/>
          <w:u w:val="single"/>
        </w:rPr>
        <w:t>Permanent Injunction</w:t>
      </w:r>
    </w:p>
    <w:p w14:paraId="5641F8F7" w14:textId="77777777" w:rsidR="0079620C" w:rsidRDefault="00286981">
      <w:pPr>
        <w:autoSpaceDE w:val="0"/>
        <w:autoSpaceDN w:val="0"/>
        <w:adjustRightInd w:val="0"/>
        <w:ind w:firstLine="720"/>
        <w:rPr>
          <w:rFonts w:ascii="TimesNewRomanPSMT" w:eastAsiaTheme="minorHAnsi" w:hAnsi="TimesNewRomanPSMT" w:cs="TimesNewRomanPSMT"/>
          <w:szCs w:val="24"/>
        </w:rPr>
      </w:pPr>
      <w:r>
        <w:rPr>
          <w:rFonts w:ascii="TimesNewRomanPSMT" w:eastAsiaTheme="minorHAnsi" w:hAnsi="TimesNewRomanPSMT" w:cs="TimesNewRomanPSMT"/>
          <w:szCs w:val="24"/>
        </w:rPr>
        <w:t>Except as otherwise expressly provided in, or permitted under, this Plan, the Confirmation order shall provide, among other things, that all claimants and persons who have held, hold or may hold claims that existed prior to the Effective Date, are permanently enjoined on and after the Effective Date against the: (</w:t>
      </w:r>
      <w:proofErr w:type="spellStart"/>
      <w:r>
        <w:rPr>
          <w:rFonts w:ascii="TimesNewRomanPSMT" w:eastAsiaTheme="minorHAnsi" w:hAnsi="TimesNewRomanPSMT" w:cs="TimesNewRomanPSMT"/>
          <w:szCs w:val="24"/>
        </w:rPr>
        <w:t>i</w:t>
      </w:r>
      <w:proofErr w:type="spellEnd"/>
      <w:r>
        <w:rPr>
          <w:rFonts w:ascii="TimesNewRomanPSMT" w:eastAsiaTheme="minorHAnsi" w:hAnsi="TimesNewRomanPSMT" w:cs="TimesNewRomanPSMT"/>
          <w:szCs w:val="24"/>
        </w:rPr>
        <w:t>) commencement or continuation of any judicial, administrative, or other action or proceeding against the Debtor on account of claims against the Debtor, or on account of claims released by this Plan; (ii) enforcement, attachment, collection or recovery by any manner or means of any judgment, award, decree, or order against the Debtor or any property; or (iii) creation, perfection or enforcement of any encumbrance of any kind against the Debtor arising from a claim. This provision does not enjoin the prosecution of any claims that arise on or after the Effective Date nor does it enjoin the determination in the Bankruptcy Court of the amount of any claims that arose prior to the Effective Date. Claimants and parties asserting entitlement to payment of administrative claims incurred prior to the date of Confirmation shall be permanently enjoined from asserting any Claim against the Debtor or their retained assets based upon any act or omission, transaction or other activity that occurred prior to the Confirmation date, except as otherwise provided in the Plan, whether or not a proof of claim or interest was filed and whether or not such claim or interest is allowed under Section 502 of the Code.</w:t>
      </w:r>
    </w:p>
    <w:p w14:paraId="3BF8F3FF" w14:textId="77777777" w:rsidR="0079620C" w:rsidRDefault="0079620C">
      <w:pPr>
        <w:autoSpaceDE w:val="0"/>
        <w:autoSpaceDN w:val="0"/>
        <w:adjustRightInd w:val="0"/>
        <w:ind w:firstLine="720"/>
        <w:jc w:val="left"/>
        <w:rPr>
          <w:rFonts w:ascii="TimesNewRomanPSMT" w:eastAsiaTheme="minorHAnsi" w:hAnsi="TimesNewRomanPSMT" w:cs="TimesNewRomanPSMT"/>
          <w:szCs w:val="24"/>
        </w:rPr>
      </w:pPr>
    </w:p>
    <w:p w14:paraId="58B5566D" w14:textId="77777777" w:rsidR="0079620C" w:rsidRDefault="00286981">
      <w:pPr>
        <w:pStyle w:val="Heading2"/>
        <w:rPr>
          <w:u w:val="single"/>
        </w:rPr>
      </w:pPr>
      <w:r>
        <w:rPr>
          <w:u w:val="single"/>
        </w:rPr>
        <w:t>Severability</w:t>
      </w:r>
    </w:p>
    <w:p w14:paraId="3FC176CE" w14:textId="77777777" w:rsidR="0079620C" w:rsidRDefault="00286981">
      <w:pPr>
        <w:pStyle w:val="NormalPara"/>
      </w:pPr>
      <w:r>
        <w:t>If any provision in this Plan is determined to be unenforceable, the determination will in no way limit or affect the enforceability and operative effect of any other provision of this Plan.</w:t>
      </w:r>
    </w:p>
    <w:p w14:paraId="7BF78331" w14:textId="77777777" w:rsidR="0079620C" w:rsidRDefault="00286981">
      <w:pPr>
        <w:pStyle w:val="Heading2"/>
        <w:rPr>
          <w:u w:val="single"/>
        </w:rPr>
      </w:pPr>
      <w:r>
        <w:rPr>
          <w:u w:val="single"/>
        </w:rPr>
        <w:lastRenderedPageBreak/>
        <w:t>Retention of Jurisdiction by the Bankruptcy Court</w:t>
      </w:r>
    </w:p>
    <w:p w14:paraId="6170DE24" w14:textId="77777777" w:rsidR="0079620C" w:rsidRDefault="00286981">
      <w:pPr>
        <w:pStyle w:val="NormalPara"/>
      </w:pPr>
      <w:r>
        <w:t>The Bankruptcy Court shall retain jurisdiction of this case with regard to the following matters: (</w:t>
      </w:r>
      <w:proofErr w:type="spellStart"/>
      <w:r>
        <w:t>i</w:t>
      </w:r>
      <w:proofErr w:type="spellEnd"/>
      <w:r>
        <w:t>) to make such orders as are necessary or appropriate to implement the provisions of this Plan and to resolve any disputes arising from implementation of this Plan; (ii) to rule on any modification of this Plan proposed under section 1193; (iii) to hear and allow all applications for compensation to professionals and other Administrative Expenses; (iv) to resolve all issues regarding Claims objections, and issues arising from the assumption/rejection of executory contracts or unexpired leases, and (v) to adjudicate any cause of action which may exist in favor of the Debtor, including preference and fraudulent transfer causes of action.</w:t>
      </w:r>
    </w:p>
    <w:p w14:paraId="42070849" w14:textId="77777777" w:rsidR="0079620C" w:rsidRDefault="00286981">
      <w:pPr>
        <w:pStyle w:val="Heading2"/>
        <w:rPr>
          <w:u w:val="single"/>
        </w:rPr>
      </w:pPr>
      <w:r>
        <w:rPr>
          <w:w w:val="104"/>
          <w:u w:val="single"/>
        </w:rPr>
        <w:t>Captions</w:t>
      </w:r>
    </w:p>
    <w:p w14:paraId="22D5A001" w14:textId="77777777" w:rsidR="0079620C" w:rsidRDefault="00286981">
      <w:pPr>
        <w:pStyle w:val="NormalPara"/>
      </w:pPr>
      <w:r>
        <w:t>The headings contained in this Plan are for convenience of reference only and do not affect the meaning or interpretation of this Plan.</w:t>
      </w:r>
    </w:p>
    <w:p w14:paraId="786804C7" w14:textId="77777777" w:rsidR="0079620C" w:rsidRDefault="00286981">
      <w:pPr>
        <w:pStyle w:val="Heading2"/>
        <w:rPr>
          <w:u w:val="single"/>
        </w:rPr>
      </w:pPr>
      <w:r>
        <w:rPr>
          <w:u w:val="single"/>
        </w:rPr>
        <w:t>Modification of Plan</w:t>
      </w:r>
    </w:p>
    <w:p w14:paraId="498C2BE5" w14:textId="77777777" w:rsidR="0079620C" w:rsidRDefault="00286981">
      <w:pPr>
        <w:pStyle w:val="NormalPara"/>
      </w:pPr>
      <w:r>
        <w:t>The Debtor may modify this Plan at any time before confirmation of this Plan pursuant to § 1193(a). However, the Bankruptcy Court may require additional items including new votes on this Plan.</w:t>
      </w:r>
    </w:p>
    <w:p w14:paraId="217CD5B9" w14:textId="77777777" w:rsidR="0079620C" w:rsidRDefault="00286981">
      <w:pPr>
        <w:pStyle w:val="NormalPara"/>
        <w:rPr>
          <w:strike/>
        </w:rPr>
      </w:pPr>
      <w:r w:rsidRPr="002914B0">
        <w:rPr>
          <w:b/>
          <w:bCs/>
          <w:u w:val="single"/>
        </w:rPr>
        <w:t>If this Plan is confirmed under Section 1191(a),</w:t>
      </w:r>
      <w:r>
        <w:t xml:space="preserve"> the Debtor may also seek to modify this Plan at any time after confirmation only if (1) this Plan has not been substantially consummated </w:t>
      </w:r>
      <w:r>
        <w:rPr>
          <w:i/>
        </w:rPr>
        <w:t xml:space="preserve">and </w:t>
      </w:r>
      <w:r>
        <w:t>(2) the Bankruptcy Court authorizes the proposed modifications after notice and a hearing.</w:t>
      </w:r>
    </w:p>
    <w:p w14:paraId="4D1FD267" w14:textId="77777777" w:rsidR="0079620C" w:rsidRDefault="00286981">
      <w:pPr>
        <w:pStyle w:val="NormalPara"/>
      </w:pPr>
      <w:r w:rsidRPr="002914B0">
        <w:rPr>
          <w:b/>
          <w:bCs/>
          <w:u w:val="single"/>
        </w:rPr>
        <w:t>If this Plan is confirmed under Section 1191(b),</w:t>
      </w:r>
      <w:r>
        <w:t xml:space="preserve"> the Debtor may seek to modify this Plan at any time only if (1) it is within 3 years of the Confirmation Date, or such longer time not to exceed 5 years, as fixed by the court </w:t>
      </w:r>
      <w:r>
        <w:rPr>
          <w:i/>
        </w:rPr>
        <w:t xml:space="preserve">and </w:t>
      </w:r>
      <w:r>
        <w:t xml:space="preserve">(2) the Bankruptcy Court authorizes the proposed modifications after notice and a hearing. </w:t>
      </w:r>
    </w:p>
    <w:p w14:paraId="58D79C19" w14:textId="77777777" w:rsidR="0079620C" w:rsidRDefault="00286981">
      <w:pPr>
        <w:pStyle w:val="Heading2"/>
        <w:rPr>
          <w:u w:val="single"/>
        </w:rPr>
      </w:pPr>
      <w:r>
        <w:rPr>
          <w:u w:val="single"/>
        </w:rPr>
        <w:t>Final Decree</w:t>
      </w:r>
    </w:p>
    <w:p w14:paraId="628C4D63" w14:textId="77777777" w:rsidR="0079620C" w:rsidRDefault="00286981">
      <w:pPr>
        <w:pStyle w:val="NormalPara"/>
      </w:pPr>
      <w:r>
        <w:t xml:space="preserve">Once the estate has been fully administered, as provided in Rule 3022 of the Federal Rules of Bankruptcy Procedure, the Debtor, or such other party as the Bankruptcy Court shall designate in the Plan Confirmation Order, shall file a motion with the Bankruptcy Court to obtain a final decree to close the case. Alternatively, the Bankruptcy Court may enter such a final decree on its own motion.  </w:t>
      </w:r>
    </w:p>
    <w:p w14:paraId="3B81B4CB" w14:textId="77777777" w:rsidR="0079620C" w:rsidRDefault="00286981">
      <w:pPr>
        <w:pStyle w:val="Heading2"/>
        <w:rPr>
          <w:u w:val="single"/>
        </w:rPr>
      </w:pPr>
      <w:r>
        <w:rPr>
          <w:u w:val="single"/>
        </w:rPr>
        <w:t>Professional Fees after Confirmation</w:t>
      </w:r>
    </w:p>
    <w:p w14:paraId="7A01A3D0" w14:textId="77777777" w:rsidR="0079620C" w:rsidRDefault="00286981">
      <w:pPr>
        <w:pStyle w:val="NormalPara"/>
        <w:rPr>
          <w:color w:val="000000"/>
          <w:szCs w:val="24"/>
        </w:rPr>
      </w:pPr>
      <w:r>
        <w:rPr>
          <w:color w:val="000000"/>
          <w:szCs w:val="24"/>
        </w:rPr>
        <w:t xml:space="preserve">In the period after the date of Confirmation, but before closing of the case, the Reorganized Debtor may continue to avail itself of the services of professional persons whose employment was approved at or prior to the date of Confirmation in completing administration of the case and in the consummation and performance of the Plan and, if necessary, employ additional professional persons to render services in and in connection with the case. With respect to services rendered and expenses incurred in or in connection with the case by any professional person during such period, the professional person may render periodic billing thereafter to the disbursing agent </w:t>
      </w:r>
      <w:r>
        <w:rPr>
          <w:color w:val="000000"/>
          <w:szCs w:val="24"/>
        </w:rPr>
        <w:lastRenderedPageBreak/>
        <w:t xml:space="preserve">identified in §2.6 above,  who shall promptly pay the same, but each such payment shall be subject to review and approval by the Court as to the reasonableness thereof, as set forth herein. In any </w:t>
      </w:r>
      <w:r>
        <w:rPr>
          <w:i/>
          <w:iCs/>
          <w:color w:val="000000"/>
          <w:szCs w:val="24"/>
        </w:rPr>
        <w:t>Motion for Final Decree</w:t>
      </w:r>
      <w:r>
        <w:rPr>
          <w:color w:val="000000"/>
          <w:szCs w:val="24"/>
        </w:rPr>
        <w:t xml:space="preserve">, the Reorganized Debtor shall detail all amounts paid during such period to professional persons as compensation for services rendered or reimbursement of expenses incurred, with respect to which no prior application for allowance thereof has been made to the Court. At any hearing upon the Reorganized Debtor’s </w:t>
      </w:r>
      <w:r>
        <w:rPr>
          <w:i/>
          <w:iCs/>
          <w:color w:val="000000"/>
          <w:szCs w:val="24"/>
        </w:rPr>
        <w:t>Motion for Final Decree</w:t>
      </w:r>
      <w:r>
        <w:rPr>
          <w:color w:val="000000"/>
          <w:szCs w:val="24"/>
        </w:rPr>
        <w:t>, the Court shall consider and determine whether or not such payments shall be approved as reasonable.</w:t>
      </w:r>
    </w:p>
    <w:p w14:paraId="2BF65B20" w14:textId="77777777" w:rsidR="0079620C" w:rsidRDefault="00286981">
      <w:pPr>
        <w:pStyle w:val="Heading2"/>
        <w:rPr>
          <w:rFonts w:eastAsiaTheme="minorHAnsi"/>
          <w:u w:val="single"/>
        </w:rPr>
      </w:pPr>
      <w:r>
        <w:rPr>
          <w:rFonts w:eastAsiaTheme="minorHAnsi"/>
          <w:u w:val="single"/>
        </w:rPr>
        <w:t>Closing of the Case</w:t>
      </w:r>
    </w:p>
    <w:p w14:paraId="25129825" w14:textId="77777777" w:rsidR="0079620C" w:rsidRDefault="00286981">
      <w:pPr>
        <w:autoSpaceDE w:val="0"/>
        <w:autoSpaceDN w:val="0"/>
        <w:adjustRightInd w:val="0"/>
        <w:ind w:firstLine="720"/>
      </w:pPr>
      <w:r>
        <w:rPr>
          <w:rFonts w:ascii="TimesNewRomanPSMT" w:eastAsiaTheme="minorHAnsi" w:hAnsi="TimesNewRomanPSMT" w:cs="TimesNewRomanPSMT"/>
          <w:szCs w:val="24"/>
        </w:rPr>
        <w:t>After the Effective Date, upon the payment of all outstanding administrative claims and the commencement of payments to priority creditors and secured claimants, the Reorganized Debtor will seek an Order closing the case through the filing of a final accounting and a motion for a final decree as required under Bankruptcy Rule 3022.</w:t>
      </w:r>
      <w:r>
        <w:t xml:space="preserve"> </w:t>
      </w:r>
    </w:p>
    <w:p w14:paraId="55637BC9" w14:textId="77777777" w:rsidR="0079620C" w:rsidRDefault="0079620C">
      <w:pPr>
        <w:autoSpaceDE w:val="0"/>
        <w:autoSpaceDN w:val="0"/>
        <w:adjustRightInd w:val="0"/>
        <w:jc w:val="left"/>
      </w:pPr>
    </w:p>
    <w:p w14:paraId="6490BEA3" w14:textId="77777777" w:rsidR="0079620C" w:rsidRDefault="00286981">
      <w:pPr>
        <w:pStyle w:val="Heading2"/>
        <w:rPr>
          <w:rFonts w:eastAsiaTheme="minorHAnsi"/>
          <w:u w:val="single"/>
        </w:rPr>
      </w:pPr>
      <w:r>
        <w:rPr>
          <w:rFonts w:eastAsiaTheme="minorHAnsi"/>
          <w:u w:val="single"/>
        </w:rPr>
        <w:t>Continued Execution of the Plan after Closing</w:t>
      </w:r>
    </w:p>
    <w:p w14:paraId="1FEE4D48" w14:textId="77777777" w:rsidR="0079620C" w:rsidRDefault="00286981">
      <w:pPr>
        <w:autoSpaceDE w:val="0"/>
        <w:autoSpaceDN w:val="0"/>
        <w:adjustRightInd w:val="0"/>
        <w:ind w:firstLine="720"/>
        <w:rPr>
          <w:rFonts w:ascii="TimesNewRomanPSMT" w:eastAsiaTheme="minorHAnsi" w:hAnsi="TimesNewRomanPSMT" w:cs="TimesNewRomanPSMT"/>
          <w:szCs w:val="24"/>
        </w:rPr>
      </w:pPr>
      <w:r>
        <w:rPr>
          <w:rFonts w:ascii="TimesNewRomanPSMT" w:eastAsiaTheme="minorHAnsi" w:hAnsi="TimesNewRomanPSMT" w:cs="TimesNewRomanPSMT"/>
          <w:szCs w:val="24"/>
        </w:rPr>
        <w:t>After closing of the case, the Reorganized Debtor shall remit all Plan Payments to the appropriate holders of allowed claims provided for in the Plan. Upon all payments having been distributed, the Reorganized Debtor shall be authorized to reopen the case, satisfy any additional requirements under the Code and receive a discharge.</w:t>
      </w:r>
    </w:p>
    <w:p w14:paraId="1417835F" w14:textId="77777777" w:rsidR="0079620C" w:rsidRDefault="0079620C">
      <w:pPr>
        <w:autoSpaceDE w:val="0"/>
        <w:autoSpaceDN w:val="0"/>
        <w:adjustRightInd w:val="0"/>
        <w:jc w:val="left"/>
        <w:rPr>
          <w:rFonts w:ascii="TimesNewRomanPSMT" w:eastAsiaTheme="minorHAnsi" w:hAnsi="TimesNewRomanPSMT" w:cs="TimesNewRomanPSMT"/>
          <w:szCs w:val="24"/>
        </w:rPr>
      </w:pPr>
    </w:p>
    <w:p w14:paraId="6517A089" w14:textId="77777777" w:rsidR="0079620C" w:rsidRDefault="00286981">
      <w:pPr>
        <w:pStyle w:val="Heading2"/>
        <w:rPr>
          <w:rFonts w:eastAsiaTheme="minorHAnsi"/>
          <w:u w:val="single"/>
        </w:rPr>
      </w:pPr>
      <w:r>
        <w:rPr>
          <w:rFonts w:eastAsiaTheme="minorHAnsi"/>
          <w:u w:val="single"/>
        </w:rPr>
        <w:t>Professional Fees after Closing</w:t>
      </w:r>
    </w:p>
    <w:p w14:paraId="56769D7B" w14:textId="77777777" w:rsidR="0079620C" w:rsidRDefault="00286981">
      <w:pPr>
        <w:autoSpaceDE w:val="0"/>
        <w:autoSpaceDN w:val="0"/>
        <w:adjustRightInd w:val="0"/>
        <w:ind w:firstLine="720"/>
      </w:pPr>
      <w:r>
        <w:rPr>
          <w:rFonts w:ascii="TimesNewRomanPSMT" w:eastAsiaTheme="minorHAnsi" w:hAnsi="TimesNewRomanPSMT" w:cs="TimesNewRomanPSMT"/>
          <w:szCs w:val="24"/>
        </w:rPr>
        <w:t>After closing of the case, the Reorganized Debtor may continue to avail itself to the services of professional persons whose employment was approved at or prior to closing of the case in performance of the Plan. In the event such professional services are rendered, or expenses are incurred by any professional person therewith, an itemized bill shall be furnished by such professional person to the Reorganized Debtor, who shall promptly pay the same, subject to any objection being raised by the Reorganized Debtor, or the Trustee, in the event the Trustee remains in place to receive and distribute funds under the Plan. Pursuant to Section 8.06(j) of this Plan, the Court will retain jurisdiction to review the reasonableness of each such payment in the event of such an objection or dispute.</w:t>
      </w:r>
    </w:p>
    <w:p w14:paraId="1F845F3D" w14:textId="77777777" w:rsidR="0079620C" w:rsidRDefault="0079620C">
      <w:pPr>
        <w:autoSpaceDE w:val="0"/>
        <w:autoSpaceDN w:val="0"/>
        <w:adjustRightInd w:val="0"/>
        <w:jc w:val="left"/>
      </w:pPr>
    </w:p>
    <w:p w14:paraId="34465BB0" w14:textId="77777777" w:rsidR="0079620C" w:rsidRDefault="00286981">
      <w:pPr>
        <w:autoSpaceDE w:val="0"/>
        <w:autoSpaceDN w:val="0"/>
        <w:adjustRightInd w:val="0"/>
        <w:jc w:val="left"/>
        <w:rPr>
          <w:w w:val="104"/>
        </w:rPr>
      </w:pPr>
      <w:r>
        <w:tab/>
        <w:t xml:space="preserve">[Insert other provisions, as </w:t>
      </w:r>
      <w:r>
        <w:rPr>
          <w:w w:val="104"/>
        </w:rPr>
        <w:t>applicable]</w:t>
      </w:r>
    </w:p>
    <w:p w14:paraId="0A382F14" w14:textId="77777777" w:rsidR="0079620C" w:rsidRDefault="0079620C">
      <w:pPr>
        <w:autoSpaceDE w:val="0"/>
        <w:autoSpaceDN w:val="0"/>
        <w:adjustRightInd w:val="0"/>
        <w:jc w:val="left"/>
        <w:rPr>
          <w:w w:val="104"/>
        </w:rPr>
      </w:pPr>
    </w:p>
    <w:p w14:paraId="2872D853" w14:textId="77777777" w:rsidR="0079620C" w:rsidRDefault="00286981">
      <w:pPr>
        <w:pStyle w:val="Heading1"/>
      </w:pPr>
      <w:r>
        <w:rPr>
          <w:w w:val="104"/>
          <w:u w:color="000000"/>
        </w:rPr>
        <w:br/>
        <w:t>DEFINITIONS</w:t>
      </w:r>
    </w:p>
    <w:p w14:paraId="58E1BB9F" w14:textId="77777777" w:rsidR="0079620C" w:rsidRDefault="00286981">
      <w:pPr>
        <w:pStyle w:val="NormalPara"/>
      </w:pPr>
      <w:r>
        <w:t>[Insert/omit definitions as appropriate]</w:t>
      </w:r>
    </w:p>
    <w:p w14:paraId="66E7A9F0" w14:textId="77777777" w:rsidR="0079620C" w:rsidRDefault="00286981">
      <w:pPr>
        <w:pStyle w:val="Heading2"/>
        <w:keepNext w:val="0"/>
        <w:keepLines w:val="0"/>
        <w:rPr>
          <w:rFonts w:ascii="Times New Roman" w:hAnsi="Times New Roman"/>
          <w:b w:val="0"/>
        </w:rPr>
      </w:pPr>
      <w:r>
        <w:rPr>
          <w:rFonts w:ascii="Times New Roman" w:hAnsi="Times New Roman"/>
          <w:b w:val="0"/>
        </w:rPr>
        <w:t>The definitions and rules of construction set forth in §§ 101 and 102 of the Bankruptcy Code shall apply when terms defined or construed in the Code are used in this Plan.  Any definitions that follow that are found in the Code are for convenience of reference only, and are superseded by the definitions found in the Code.</w:t>
      </w:r>
    </w:p>
    <w:p w14:paraId="606F3A98" w14:textId="77777777" w:rsidR="0079620C" w:rsidRDefault="00286981">
      <w:pPr>
        <w:pStyle w:val="Heading2"/>
        <w:keepNext w:val="0"/>
        <w:keepLines w:val="0"/>
        <w:rPr>
          <w:rFonts w:ascii="Times New Roman" w:hAnsi="Times New Roman" w:cs="Times New Roman"/>
          <w:b w:val="0"/>
          <w:szCs w:val="24"/>
        </w:rPr>
      </w:pPr>
      <w:r>
        <w:lastRenderedPageBreak/>
        <w:t>Administrative Claimant:</w:t>
      </w:r>
      <w:r>
        <w:rPr>
          <w:b w:val="0"/>
        </w:rPr>
        <w:t xml:space="preserve">  </w:t>
      </w:r>
      <w:r>
        <w:rPr>
          <w:rFonts w:ascii="Times New Roman" w:hAnsi="Times New Roman"/>
          <w:b w:val="0"/>
        </w:rPr>
        <w:t xml:space="preserve">Any person entitled to payment of an </w:t>
      </w:r>
      <w:r>
        <w:rPr>
          <w:rFonts w:ascii="Times New Roman" w:hAnsi="Times New Roman" w:cs="Times New Roman"/>
          <w:b w:val="0"/>
          <w:szCs w:val="24"/>
        </w:rPr>
        <w:t>Administration Expense.</w:t>
      </w:r>
    </w:p>
    <w:p w14:paraId="2627D454" w14:textId="77777777" w:rsidR="0079620C" w:rsidRDefault="00286981">
      <w:pPr>
        <w:pStyle w:val="Heading2"/>
        <w:keepNext w:val="0"/>
        <w:keepLines w:val="0"/>
        <w:rPr>
          <w:rFonts w:ascii="Times New Roman" w:hAnsi="Times New Roman"/>
          <w:b w:val="0"/>
        </w:rPr>
      </w:pPr>
      <w:r>
        <w:t xml:space="preserve">Administrative Convenience Class:  </w:t>
      </w:r>
      <w:r>
        <w:rPr>
          <w:rFonts w:ascii="Times New Roman" w:hAnsi="Times New Roman"/>
          <w:b w:val="0"/>
        </w:rPr>
        <w:t>A class consisting of every unsecured claim that is less than or reduced to an amount that the Bankruptcy Court approves as reasonable and necessary for administrative convenience pursuant to § 1122(b).</w:t>
      </w:r>
    </w:p>
    <w:p w14:paraId="61095EB3" w14:textId="77777777" w:rsidR="0079620C" w:rsidRDefault="00286981">
      <w:pPr>
        <w:pStyle w:val="Heading2"/>
        <w:keepNext w:val="0"/>
        <w:keepLines w:val="0"/>
        <w:rPr>
          <w:rFonts w:ascii="Times New Roman" w:hAnsi="Times New Roman"/>
          <w:b w:val="0"/>
        </w:rPr>
      </w:pPr>
      <w:r>
        <w:rPr>
          <w:rFonts w:ascii="Times New Roman" w:hAnsi="Times New Roman"/>
        </w:rPr>
        <w:t>Administrative Expense:</w:t>
      </w:r>
      <w:r>
        <w:rPr>
          <w:rFonts w:ascii="Times New Roman" w:hAnsi="Times New Roman"/>
          <w:b w:val="0"/>
        </w:rPr>
        <w:t xml:space="preserve"> Any cost or expense of administration of the Chapter 11 case entitled to priority under § 507(a)(2) of the Code and allowed under § 503(b) of the Code, including without limitation, any actual and necessary expenses of preserving the Debtor’s estate, any actual and necessary expenses incurred following the filing of the bankruptcy petition by the Debtor-in-Possession, allowances of compensation or reimbursement of expenses to the extent allowed by the Bankruptcy Court under the Bankruptcy Code, the allowed claim of the Trustee for fees and/or reimbursements, and any fees or charges assessed against any of the Debtor’s estates under Chapter 123, Title 28, United States Code.</w:t>
      </w:r>
    </w:p>
    <w:p w14:paraId="3F82DE1B" w14:textId="77777777" w:rsidR="0079620C" w:rsidRDefault="00286981">
      <w:pPr>
        <w:pStyle w:val="Heading2"/>
        <w:keepNext w:val="0"/>
        <w:keepLines w:val="0"/>
        <w:rPr>
          <w:rFonts w:ascii="Times New Roman" w:hAnsi="Times New Roman" w:cs="Times New Roman"/>
          <w:b w:val="0"/>
          <w:szCs w:val="24"/>
        </w:rPr>
      </w:pPr>
      <w:r>
        <w:rPr>
          <w:rFonts w:ascii="Times New Roman" w:hAnsi="Times New Roman"/>
        </w:rPr>
        <w:t>Administrative Tax Claim:</w:t>
      </w:r>
      <w:r>
        <w:rPr>
          <w:rFonts w:ascii="Times New Roman" w:hAnsi="Times New Roman"/>
          <w:b w:val="0"/>
        </w:rPr>
        <w:t xml:space="preserve">  Any tax incurred pursuant to § </w:t>
      </w:r>
      <w:r>
        <w:rPr>
          <w:rFonts w:ascii="Times New Roman" w:hAnsi="Times New Roman" w:cs="Times New Roman"/>
          <w:b w:val="0"/>
          <w:szCs w:val="24"/>
        </w:rPr>
        <w:t>503(b)(1)(B) of the Code.</w:t>
      </w:r>
    </w:p>
    <w:p w14:paraId="1A8F8CED" w14:textId="77777777" w:rsidR="0079620C" w:rsidRDefault="00286981">
      <w:pPr>
        <w:pStyle w:val="Heading2"/>
        <w:keepNext w:val="0"/>
        <w:keepLines w:val="0"/>
        <w:rPr>
          <w:rFonts w:ascii="Times New Roman" w:hAnsi="Times New Roman"/>
          <w:b w:val="0"/>
        </w:rPr>
      </w:pPr>
      <w:r>
        <w:rPr>
          <w:rFonts w:ascii="Times New Roman" w:hAnsi="Times New Roman"/>
        </w:rPr>
        <w:t>Allowed Claim:</w:t>
      </w:r>
      <w:r>
        <w:rPr>
          <w:rFonts w:ascii="Times New Roman" w:hAnsi="Times New Roman"/>
          <w:b w:val="0"/>
        </w:rPr>
        <w:t xml:space="preserve"> Any claim against the Debtor pursuant to § 502 of the Code to the extent that: (a) a Proof of Claim was either timely filed or was filed late with leave of the Bankruptcy Court or without objection by the Debtor, and (b) as to which either (</w:t>
      </w:r>
      <w:proofErr w:type="spellStart"/>
      <w:r>
        <w:rPr>
          <w:rFonts w:ascii="Times New Roman" w:hAnsi="Times New Roman"/>
          <w:b w:val="0"/>
        </w:rPr>
        <w:t>i</w:t>
      </w:r>
      <w:proofErr w:type="spellEnd"/>
      <w:r>
        <w:rPr>
          <w:rFonts w:ascii="Times New Roman" w:hAnsi="Times New Roman"/>
          <w:b w:val="0"/>
        </w:rPr>
        <w:t>) a party in interest, including the Debtor, does not timely file an objection, or (ii) is allowed by a Final Order.</w:t>
      </w:r>
    </w:p>
    <w:p w14:paraId="101E0EC8" w14:textId="77777777" w:rsidR="0079620C" w:rsidRDefault="00286981">
      <w:pPr>
        <w:pStyle w:val="Heading2"/>
        <w:keepNext w:val="0"/>
        <w:keepLines w:val="0"/>
        <w:rPr>
          <w:rFonts w:ascii="Times New Roman" w:hAnsi="Times New Roman"/>
          <w:b w:val="0"/>
        </w:rPr>
      </w:pPr>
      <w:r>
        <w:rPr>
          <w:rFonts w:ascii="Times New Roman" w:hAnsi="Times New Roman"/>
        </w:rPr>
        <w:t>Allowed Priority Tax Claim:</w:t>
      </w:r>
      <w:r>
        <w:rPr>
          <w:rFonts w:ascii="Times New Roman" w:hAnsi="Times New Roman"/>
          <w:b w:val="0"/>
        </w:rPr>
        <w:t xml:space="preserve"> A Priority Tax Claim to the extent that it is or has become an Allowed Claim, which in any event shall be reduced by the amount of any offsets, credits, or refunds to which the Debtor or Debtor-in-Possession shall be entitled on the Confirmation Date.</w:t>
      </w:r>
    </w:p>
    <w:p w14:paraId="6C29C859" w14:textId="77777777" w:rsidR="0079620C" w:rsidRDefault="00286981">
      <w:pPr>
        <w:pStyle w:val="Heading2"/>
        <w:keepNext w:val="0"/>
        <w:keepLines w:val="0"/>
        <w:rPr>
          <w:rFonts w:ascii="Times New Roman" w:hAnsi="Times New Roman"/>
          <w:b w:val="0"/>
        </w:rPr>
      </w:pPr>
      <w:r>
        <w:rPr>
          <w:rFonts w:ascii="Times New Roman" w:hAnsi="Times New Roman"/>
        </w:rPr>
        <w:t>Allowed Secured Claim:</w:t>
      </w:r>
      <w:r>
        <w:rPr>
          <w:rFonts w:ascii="Times New Roman" w:hAnsi="Times New Roman"/>
          <w:b w:val="0"/>
        </w:rPr>
        <w:t xml:space="preserve"> Allowed Secured Claims are claims secured by property of the Debtor’s bankruptcy estate (or that are subject to setoff) to the extent allowed as secured claims under § 506 of the Code.</w:t>
      </w:r>
    </w:p>
    <w:p w14:paraId="19F7F94B" w14:textId="77777777" w:rsidR="0079620C" w:rsidRDefault="00286981">
      <w:pPr>
        <w:pStyle w:val="Heading2"/>
        <w:keepNext w:val="0"/>
        <w:keepLines w:val="0"/>
        <w:rPr>
          <w:rFonts w:ascii="Times New Roman" w:hAnsi="Times New Roman"/>
          <w:b w:val="0"/>
        </w:rPr>
      </w:pPr>
      <w:r>
        <w:rPr>
          <w:rFonts w:ascii="Times New Roman" w:hAnsi="Times New Roman"/>
        </w:rPr>
        <w:t>Allowed Unsecured Claim:</w:t>
      </w:r>
      <w:r>
        <w:rPr>
          <w:rFonts w:ascii="Times New Roman" w:hAnsi="Times New Roman"/>
          <w:b w:val="0"/>
        </w:rPr>
        <w:t xml:space="preserve"> An Unsecured Claim to the extent it is, or has become, an Allowed Claim, which in any event shall be reduced by the amount of any offsets, credits, or refunds to which the Debtor or Debtor-in-Possession shall be entitled on the Confirmation Date.</w:t>
      </w:r>
    </w:p>
    <w:p w14:paraId="59236891" w14:textId="77777777" w:rsidR="0079620C" w:rsidRDefault="00286981">
      <w:pPr>
        <w:pStyle w:val="Heading2"/>
        <w:keepNext w:val="0"/>
        <w:keepLines w:val="0"/>
        <w:rPr>
          <w:rFonts w:ascii="Times New Roman" w:hAnsi="Times New Roman"/>
          <w:b w:val="0"/>
        </w:rPr>
      </w:pPr>
      <w:r>
        <w:rPr>
          <w:rFonts w:ascii="Times New Roman" w:hAnsi="Times New Roman"/>
        </w:rPr>
        <w:t>Bankruptcy Code or “Code”:</w:t>
      </w:r>
      <w:r>
        <w:rPr>
          <w:rFonts w:ascii="Times New Roman" w:hAnsi="Times New Roman"/>
          <w:b w:val="0"/>
        </w:rPr>
        <w:t xml:space="preserve"> The Bankruptcy Reform Act of 1978, as amended and codified as Title 11, United States Code.</w:t>
      </w:r>
    </w:p>
    <w:p w14:paraId="3E6F76F7" w14:textId="77777777" w:rsidR="0079620C" w:rsidRDefault="00286981">
      <w:pPr>
        <w:pStyle w:val="Heading2"/>
        <w:keepNext w:val="0"/>
        <w:keepLines w:val="0"/>
        <w:rPr>
          <w:rFonts w:ascii="Times New Roman" w:hAnsi="Times New Roman"/>
          <w:b w:val="0"/>
        </w:rPr>
      </w:pPr>
      <w:r>
        <w:rPr>
          <w:rFonts w:ascii="Times New Roman" w:hAnsi="Times New Roman"/>
        </w:rPr>
        <w:t>Bankruptcy Court:</w:t>
      </w:r>
      <w:r>
        <w:rPr>
          <w:rFonts w:ascii="Times New Roman" w:hAnsi="Times New Roman"/>
          <w:b w:val="0"/>
        </w:rPr>
        <w:t xml:space="preserve"> The United States Bankruptcy Court for the District of Idaho.</w:t>
      </w:r>
    </w:p>
    <w:p w14:paraId="5533B7F9" w14:textId="77777777" w:rsidR="0079620C" w:rsidRDefault="00286981">
      <w:pPr>
        <w:pStyle w:val="Heading2"/>
        <w:keepNext w:val="0"/>
        <w:keepLines w:val="0"/>
        <w:rPr>
          <w:rFonts w:ascii="Times New Roman" w:hAnsi="Times New Roman"/>
          <w:b w:val="0"/>
        </w:rPr>
      </w:pPr>
      <w:r>
        <w:rPr>
          <w:rFonts w:ascii="Times New Roman" w:hAnsi="Times New Roman"/>
        </w:rPr>
        <w:t>Bankruptcy Rules:</w:t>
      </w:r>
      <w:r>
        <w:rPr>
          <w:rFonts w:ascii="Times New Roman" w:hAnsi="Times New Roman"/>
          <w:b w:val="0"/>
        </w:rPr>
        <w:t xml:space="preserve">  The Federal Rules of Bankruptcy Procedure.</w:t>
      </w:r>
    </w:p>
    <w:p w14:paraId="3C25A7EB" w14:textId="77777777" w:rsidR="0079620C" w:rsidRDefault="00286981">
      <w:pPr>
        <w:pStyle w:val="Heading2"/>
        <w:keepNext w:val="0"/>
        <w:keepLines w:val="0"/>
        <w:rPr>
          <w:rFonts w:ascii="Times New Roman" w:hAnsi="Times New Roman"/>
          <w:b w:val="0"/>
        </w:rPr>
      </w:pPr>
      <w:r>
        <w:rPr>
          <w:rFonts w:ascii="Times New Roman" w:hAnsi="Times New Roman"/>
        </w:rPr>
        <w:lastRenderedPageBreak/>
        <w:t>Chapter 11 Case:</w:t>
      </w:r>
      <w:r>
        <w:rPr>
          <w:rFonts w:ascii="Times New Roman" w:hAnsi="Times New Roman"/>
          <w:b w:val="0"/>
        </w:rPr>
        <w:t xml:space="preserve"> This case under chapter 11 of the Bankruptcy Code in which [DEBTOR] is the Debtor-in-Possession.</w:t>
      </w:r>
    </w:p>
    <w:p w14:paraId="0BA7C1C2" w14:textId="77777777" w:rsidR="0079620C" w:rsidRDefault="00286981">
      <w:pPr>
        <w:pStyle w:val="Heading2"/>
        <w:keepNext w:val="0"/>
        <w:keepLines w:val="0"/>
      </w:pPr>
      <w:r>
        <w:rPr>
          <w:rFonts w:ascii="Times New Roman" w:hAnsi="Times New Roman"/>
        </w:rPr>
        <w:t>Claim:</w:t>
      </w:r>
      <w:r>
        <w:rPr>
          <w:rFonts w:ascii="Times New Roman" w:hAnsi="Times New Roman"/>
          <w:b w:val="0"/>
        </w:rPr>
        <w:t xml:space="preserve"> Any “right to payment from the Debtor whether or not such right is reduced to judgment, liquidated, unliquidated, fixed, contingent, matured, unmatured, disputed, undisputed, legal, equitable, secured or unsecured; or any right to an equitable remedy for future performance if such breach gives rise to a right of payment from the Debtor, whether or not such right to an equitable remedy is reduced to judgment, fixed, contingent, matured, disputed, undisputed, secured or unsecured.” 11 U.S.C. § 101(5).</w:t>
      </w:r>
    </w:p>
    <w:p w14:paraId="3DC0EBB8" w14:textId="77777777" w:rsidR="0079620C" w:rsidRDefault="00286981">
      <w:pPr>
        <w:pStyle w:val="Heading2"/>
        <w:keepNext w:val="0"/>
        <w:keepLines w:val="0"/>
        <w:rPr>
          <w:rFonts w:ascii="Times New Roman" w:hAnsi="Times New Roman"/>
          <w:b w:val="0"/>
        </w:rPr>
      </w:pPr>
      <w:r>
        <w:rPr>
          <w:rFonts w:ascii="Times New Roman" w:hAnsi="Times New Roman"/>
        </w:rPr>
        <w:t>Class:</w:t>
      </w:r>
      <w:r>
        <w:rPr>
          <w:rFonts w:ascii="Times New Roman" w:hAnsi="Times New Roman"/>
          <w:b w:val="0"/>
        </w:rPr>
        <w:t xml:space="preserve"> A category of holders of claims or interests which are substantially similar to the other claims or interests in such class.</w:t>
      </w:r>
    </w:p>
    <w:p w14:paraId="2D1FCD2F" w14:textId="77777777" w:rsidR="0079620C" w:rsidRDefault="00286981">
      <w:pPr>
        <w:pStyle w:val="Heading2"/>
        <w:keepNext w:val="0"/>
        <w:keepLines w:val="0"/>
        <w:rPr>
          <w:rFonts w:ascii="Times New Roman" w:hAnsi="Times New Roman"/>
          <w:b w:val="0"/>
        </w:rPr>
      </w:pPr>
      <w:r>
        <w:rPr>
          <w:rFonts w:ascii="Times New Roman" w:hAnsi="Times New Roman"/>
        </w:rPr>
        <w:t>Confirmation:</w:t>
      </w:r>
      <w:r>
        <w:rPr>
          <w:rFonts w:ascii="Times New Roman" w:hAnsi="Times New Roman"/>
          <w:b w:val="0"/>
        </w:rPr>
        <w:t xml:space="preserve"> The entry by the Bankruptcy Court of an order confirming this Plan.</w:t>
      </w:r>
    </w:p>
    <w:p w14:paraId="380F47A9" w14:textId="77777777" w:rsidR="0079620C" w:rsidRDefault="00286981">
      <w:pPr>
        <w:pStyle w:val="Heading2"/>
        <w:keepNext w:val="0"/>
        <w:keepLines w:val="0"/>
        <w:rPr>
          <w:rFonts w:ascii="Times New Roman" w:hAnsi="Times New Roman"/>
          <w:b w:val="0"/>
        </w:rPr>
      </w:pPr>
      <w:r>
        <w:rPr>
          <w:rFonts w:ascii="Times New Roman" w:hAnsi="Times New Roman"/>
        </w:rPr>
        <w:t>Confirmation Date:</w:t>
      </w:r>
      <w:r>
        <w:rPr>
          <w:rFonts w:ascii="Times New Roman" w:hAnsi="Times New Roman"/>
          <w:b w:val="0"/>
        </w:rPr>
        <w:t xml:space="preserve"> The Date upon which the Bankruptcy Court shall enter the Confirmation Order; provided however, that if on motion the Confirmation Order or consummation of this Plan is stayed pending appeal, then the Confirmation Date shall be the entry of the Final Order vacating such stay or the date on which such stay expires and is no longer in effect.</w:t>
      </w:r>
    </w:p>
    <w:p w14:paraId="3D3CF217" w14:textId="77777777" w:rsidR="0079620C" w:rsidRDefault="00286981">
      <w:pPr>
        <w:pStyle w:val="Heading2"/>
        <w:keepNext w:val="0"/>
        <w:keepLines w:val="0"/>
        <w:rPr>
          <w:rFonts w:ascii="Times New Roman" w:hAnsi="Times New Roman"/>
          <w:b w:val="0"/>
        </w:rPr>
      </w:pPr>
      <w:r>
        <w:rPr>
          <w:rFonts w:ascii="Times New Roman" w:hAnsi="Times New Roman"/>
        </w:rPr>
        <w:t>Confirmation Hearing:</w:t>
      </w:r>
      <w:r>
        <w:rPr>
          <w:rFonts w:ascii="Times New Roman" w:hAnsi="Times New Roman"/>
          <w:b w:val="0"/>
        </w:rPr>
        <w:t xml:space="preserve"> The hearing to be held on </w:t>
      </w:r>
      <w:r>
        <w:rPr>
          <w:rFonts w:ascii="Times New Roman" w:hAnsi="Times New Roman"/>
          <w:b w:val="0"/>
          <w:u w:val="single"/>
        </w:rPr>
        <w:t xml:space="preserve">                 </w:t>
      </w:r>
      <w:r>
        <w:rPr>
          <w:rFonts w:ascii="Times New Roman" w:hAnsi="Times New Roman"/>
          <w:b w:val="0"/>
        </w:rPr>
        <w:t>, 20</w:t>
      </w:r>
      <w:r>
        <w:rPr>
          <w:rFonts w:ascii="Times New Roman" w:hAnsi="Times New Roman"/>
          <w:b w:val="0"/>
          <w:u w:val="single"/>
        </w:rPr>
        <w:t xml:space="preserve">        </w:t>
      </w:r>
      <w:r>
        <w:rPr>
          <w:rFonts w:ascii="Times New Roman" w:hAnsi="Times New Roman"/>
          <w:b w:val="0"/>
        </w:rPr>
        <w:t xml:space="preserve"> to consider confirmation of this Plan.</w:t>
      </w:r>
    </w:p>
    <w:p w14:paraId="66203212" w14:textId="77777777" w:rsidR="0079620C" w:rsidRDefault="00286981">
      <w:pPr>
        <w:pStyle w:val="Heading2"/>
        <w:keepNext w:val="0"/>
        <w:keepLines w:val="0"/>
      </w:pPr>
      <w:r>
        <w:t>Confirmation Order:</w:t>
      </w:r>
      <w:r>
        <w:rPr>
          <w:rFonts w:ascii="Times New Roman" w:hAnsi="Times New Roman"/>
          <w:b w:val="0"/>
        </w:rPr>
        <w:t xml:space="preserve">  An order of the Bankruptcy Court or any amendment thereto confirming this Plan in accordance with the provisions of chapter 11 of the Bankruptcy Code.</w:t>
      </w:r>
    </w:p>
    <w:p w14:paraId="7C2DD4F2" w14:textId="77777777" w:rsidR="0079620C" w:rsidRDefault="00286981">
      <w:pPr>
        <w:pStyle w:val="Heading2"/>
        <w:keepNext w:val="0"/>
        <w:keepLines w:val="0"/>
        <w:rPr>
          <w:rFonts w:ascii="Times New Roman" w:hAnsi="Times New Roman"/>
          <w:b w:val="0"/>
        </w:rPr>
      </w:pPr>
      <w:r>
        <w:t>Creditor</w:t>
      </w:r>
      <w:r>
        <w:rPr>
          <w:rFonts w:ascii="Times New Roman" w:hAnsi="Times New Roman"/>
          <w:b w:val="0"/>
        </w:rPr>
        <w:t>:  Any person who has a Claim against the Debtor that arose on or before the Petition Date.</w:t>
      </w:r>
    </w:p>
    <w:p w14:paraId="054F4426" w14:textId="77777777" w:rsidR="0079620C" w:rsidRDefault="00286981">
      <w:pPr>
        <w:pStyle w:val="Heading2"/>
        <w:keepNext w:val="0"/>
        <w:keepLines w:val="0"/>
      </w:pPr>
      <w:r>
        <w:t xml:space="preserve">Debtor and Debtor-in-Possession:  </w:t>
      </w:r>
      <w:r>
        <w:rPr>
          <w:rFonts w:ascii="Times New Roman" w:hAnsi="Times New Roman"/>
          <w:b w:val="0"/>
        </w:rPr>
        <w:t>[Debtor], the debtor-in-possession in this Chapter 11 Case.</w:t>
      </w:r>
    </w:p>
    <w:p w14:paraId="4CF61F93" w14:textId="77777777" w:rsidR="0079620C" w:rsidRDefault="00286981">
      <w:pPr>
        <w:pStyle w:val="Heading2"/>
        <w:keepNext w:val="0"/>
        <w:keepLines w:val="0"/>
      </w:pPr>
      <w:r>
        <w:t>Disputed Claim:</w:t>
      </w:r>
      <w:r>
        <w:rPr>
          <w:rFonts w:ascii="Times New Roman" w:hAnsi="Times New Roman"/>
          <w:b w:val="0"/>
        </w:rPr>
        <w:t xml:space="preserve">  Any claim against the Debtor pursuant to § 502 of the Code that the Debtor has in any way objected to, challenged or otherwise disputed.</w:t>
      </w:r>
    </w:p>
    <w:p w14:paraId="192625F8" w14:textId="77777777" w:rsidR="0079620C" w:rsidRDefault="00286981">
      <w:pPr>
        <w:pStyle w:val="Heading2"/>
        <w:keepNext w:val="0"/>
        <w:keepLines w:val="0"/>
        <w:rPr>
          <w:rFonts w:ascii="Times New Roman" w:hAnsi="Times New Roman"/>
          <w:b w:val="0"/>
        </w:rPr>
      </w:pPr>
      <w:r>
        <w:rPr>
          <w:rFonts w:ascii="Times New Roman" w:hAnsi="Times New Roman"/>
        </w:rPr>
        <w:t>Distributions:</w:t>
      </w:r>
      <w:r>
        <w:rPr>
          <w:rFonts w:ascii="Times New Roman" w:hAnsi="Times New Roman"/>
          <w:b w:val="0"/>
        </w:rPr>
        <w:t xml:space="preserve">  The property required by this Plan to be distributed to the holders of Allowed Claims.</w:t>
      </w:r>
    </w:p>
    <w:p w14:paraId="678B4D38" w14:textId="77777777" w:rsidR="0079620C" w:rsidRDefault="00286981">
      <w:pPr>
        <w:pStyle w:val="Heading2"/>
        <w:keepNext w:val="0"/>
        <w:keepLines w:val="0"/>
        <w:rPr>
          <w:rFonts w:ascii="Times New Roman" w:hAnsi="Times New Roman"/>
          <w:b w:val="0"/>
        </w:rPr>
      </w:pPr>
      <w:bookmarkStart w:id="3" w:name="_Hlk29814239"/>
      <w:r>
        <w:rPr>
          <w:rFonts w:ascii="Times New Roman" w:hAnsi="Times New Roman"/>
        </w:rPr>
        <w:t>Effective Date:</w:t>
      </w:r>
      <w:r>
        <w:rPr>
          <w:rFonts w:ascii="Times New Roman" w:hAnsi="Times New Roman"/>
          <w:b w:val="0"/>
        </w:rPr>
        <w:t xml:space="preserve">  </w:t>
      </w:r>
      <w:bookmarkEnd w:id="3"/>
      <w:r>
        <w:rPr>
          <w:rFonts w:ascii="Times New Roman" w:hAnsi="Times New Roman"/>
          <w:b w:val="0"/>
        </w:rPr>
        <w:t>shall mean the later of (</w:t>
      </w:r>
      <w:proofErr w:type="spellStart"/>
      <w:r>
        <w:rPr>
          <w:rFonts w:ascii="Times New Roman" w:hAnsi="Times New Roman"/>
          <w:b w:val="0"/>
        </w:rPr>
        <w:t>i</w:t>
      </w:r>
      <w:proofErr w:type="spellEnd"/>
      <w:r>
        <w:rPr>
          <w:rFonts w:ascii="Times New Roman" w:hAnsi="Times New Roman"/>
          <w:b w:val="0"/>
        </w:rPr>
        <w:t>) the fourteenth calendar day of the first full month following entry of the Confirmation Order, or (ii) the first business day after an appeal of the Confirmation Order has become final and unappealable. However, the Debtor may at any time designate an earlier Effective Date by filing written notice thereof with the Court and serving such notice on all creditors and parties in interest.</w:t>
      </w:r>
    </w:p>
    <w:p w14:paraId="661E4B09" w14:textId="77777777" w:rsidR="0079620C" w:rsidRDefault="00286981">
      <w:pPr>
        <w:pStyle w:val="Heading2"/>
        <w:keepNext w:val="0"/>
        <w:keepLines w:val="0"/>
        <w:rPr>
          <w:rFonts w:ascii="Times New Roman" w:hAnsi="Times New Roman"/>
          <w:b w:val="0"/>
        </w:rPr>
      </w:pPr>
      <w:r>
        <w:rPr>
          <w:rFonts w:ascii="Times New Roman" w:hAnsi="Times New Roman"/>
        </w:rPr>
        <w:lastRenderedPageBreak/>
        <w:t>Equity Security Holder:</w:t>
      </w:r>
      <w:r>
        <w:rPr>
          <w:rFonts w:ascii="Times New Roman" w:hAnsi="Times New Roman"/>
          <w:b w:val="0"/>
        </w:rPr>
        <w:t xml:space="preserve">  A person or entity that has an ownership interest in the Debtor.</w:t>
      </w:r>
    </w:p>
    <w:p w14:paraId="3331957A" w14:textId="77777777" w:rsidR="0079620C" w:rsidRDefault="00286981">
      <w:pPr>
        <w:pStyle w:val="Heading2"/>
        <w:keepNext w:val="0"/>
        <w:keepLines w:val="0"/>
        <w:rPr>
          <w:rFonts w:ascii="Times New Roman" w:hAnsi="Times New Roman"/>
          <w:b w:val="0"/>
        </w:rPr>
      </w:pPr>
      <w:r>
        <w:rPr>
          <w:rFonts w:ascii="Times New Roman" w:hAnsi="Times New Roman"/>
        </w:rPr>
        <w:t>Executory Contracts:</w:t>
      </w:r>
      <w:r>
        <w:rPr>
          <w:rFonts w:ascii="Times New Roman" w:hAnsi="Times New Roman"/>
          <w:b w:val="0"/>
        </w:rPr>
        <w:t xml:space="preserve">  All unexpired leases and executory contracts as described in Section 365 of the Bankruptcy Code.</w:t>
      </w:r>
    </w:p>
    <w:p w14:paraId="104030CE" w14:textId="77777777" w:rsidR="0079620C" w:rsidRDefault="00286981">
      <w:pPr>
        <w:pStyle w:val="Heading2"/>
        <w:keepNext w:val="0"/>
        <w:keepLines w:val="0"/>
        <w:rPr>
          <w:rFonts w:ascii="Times New Roman" w:hAnsi="Times New Roman"/>
          <w:b w:val="0"/>
        </w:rPr>
      </w:pPr>
      <w:r>
        <w:rPr>
          <w:rFonts w:ascii="Times New Roman" w:hAnsi="Times New Roman"/>
        </w:rPr>
        <w:t>Final Order:</w:t>
      </w:r>
      <w:r>
        <w:rPr>
          <w:rFonts w:ascii="Times New Roman" w:hAnsi="Times New Roman"/>
          <w:b w:val="0"/>
        </w:rPr>
        <w:t xml:space="preserve">  An order or judgment of the Bankruptcy Court that has not been reversed, stayed, modified or amended and as to which (a) any appeal that has been taken has been finally determined or dismissed, or (b) the time for appeal has expired and no notice of appeal has been filed.</w:t>
      </w:r>
    </w:p>
    <w:p w14:paraId="099D0D41" w14:textId="77777777" w:rsidR="0079620C" w:rsidRDefault="00286981">
      <w:pPr>
        <w:pStyle w:val="Heading2"/>
        <w:keepNext w:val="0"/>
        <w:keepLines w:val="0"/>
        <w:rPr>
          <w:rFonts w:ascii="Times New Roman" w:hAnsi="Times New Roman"/>
          <w:b w:val="0"/>
        </w:rPr>
      </w:pPr>
      <w:r>
        <w:rPr>
          <w:rFonts w:ascii="Times New Roman" w:hAnsi="Times New Roman"/>
        </w:rPr>
        <w:t>IRC:</w:t>
      </w:r>
      <w:r>
        <w:rPr>
          <w:rFonts w:ascii="Times New Roman" w:hAnsi="Times New Roman"/>
          <w:b w:val="0"/>
        </w:rPr>
        <w:t xml:space="preserve">  The Internal Revenue Code</w:t>
      </w:r>
    </w:p>
    <w:p w14:paraId="691235DA" w14:textId="77777777" w:rsidR="0079620C" w:rsidRDefault="00286981">
      <w:pPr>
        <w:pStyle w:val="Heading2"/>
        <w:keepNext w:val="0"/>
        <w:keepLines w:val="0"/>
        <w:rPr>
          <w:rFonts w:ascii="Times New Roman" w:hAnsi="Times New Roman"/>
          <w:b w:val="0"/>
        </w:rPr>
      </w:pPr>
      <w:r>
        <w:rPr>
          <w:rFonts w:ascii="Times New Roman" w:hAnsi="Times New Roman"/>
        </w:rPr>
        <w:t>Petition Date:</w:t>
      </w:r>
      <w:r>
        <w:rPr>
          <w:rFonts w:ascii="Times New Roman" w:hAnsi="Times New Roman"/>
          <w:b w:val="0"/>
        </w:rPr>
        <w:t xml:space="preserve">  [DATE], the date the chapter 11 petition for relief was filed. </w:t>
      </w:r>
    </w:p>
    <w:p w14:paraId="7AA8D1B8" w14:textId="77777777" w:rsidR="0079620C" w:rsidRDefault="00286981">
      <w:pPr>
        <w:pStyle w:val="Heading2"/>
        <w:keepNext w:val="0"/>
        <w:keepLines w:val="0"/>
        <w:rPr>
          <w:rFonts w:ascii="Times New Roman" w:hAnsi="Times New Roman"/>
          <w:b w:val="0"/>
        </w:rPr>
      </w:pPr>
      <w:r>
        <w:rPr>
          <w:rFonts w:ascii="Times New Roman" w:hAnsi="Times New Roman"/>
        </w:rPr>
        <w:t>Plan:</w:t>
      </w:r>
      <w:r>
        <w:rPr>
          <w:rFonts w:ascii="Times New Roman" w:hAnsi="Times New Roman"/>
          <w:b w:val="0"/>
        </w:rPr>
        <w:t xml:space="preserve">  This Plan, either in its present form or as it may be altered, amended, or modified from time to time.</w:t>
      </w:r>
    </w:p>
    <w:p w14:paraId="398284C4" w14:textId="77777777" w:rsidR="0079620C" w:rsidRDefault="00286981">
      <w:pPr>
        <w:pStyle w:val="Heading2"/>
        <w:keepNext w:val="0"/>
        <w:keepLines w:val="0"/>
        <w:rPr>
          <w:rFonts w:ascii="Times New Roman" w:hAnsi="Times New Roman"/>
          <w:b w:val="0"/>
          <w:szCs w:val="24"/>
        </w:rPr>
      </w:pPr>
      <w:r>
        <w:rPr>
          <w:rFonts w:ascii="Times New Roman" w:hAnsi="Times New Roman"/>
          <w:szCs w:val="24"/>
        </w:rPr>
        <w:t>Priority Tax Claim:</w:t>
      </w:r>
      <w:r>
        <w:rPr>
          <w:rFonts w:ascii="Times New Roman" w:hAnsi="Times New Roman"/>
          <w:b w:val="0"/>
          <w:szCs w:val="24"/>
        </w:rPr>
        <w:t xml:space="preserve">  Any Claim entitled to priority in payment under Section 507(a)(8) of the Bankruptcy Code.</w:t>
      </w:r>
    </w:p>
    <w:p w14:paraId="5F2C3608" w14:textId="77777777" w:rsidR="0079620C" w:rsidRDefault="00286981">
      <w:pPr>
        <w:pStyle w:val="Heading2"/>
        <w:keepNext w:val="0"/>
        <w:keepLines w:val="0"/>
        <w:rPr>
          <w:rFonts w:ascii="Times New Roman" w:hAnsi="Times New Roman"/>
          <w:b w:val="0"/>
          <w:szCs w:val="24"/>
        </w:rPr>
      </w:pPr>
      <w:r>
        <w:rPr>
          <w:rFonts w:ascii="Times New Roman" w:hAnsi="Times New Roman"/>
          <w:szCs w:val="24"/>
        </w:rPr>
        <w:t>Reorganized Debtor:</w:t>
      </w:r>
      <w:r>
        <w:rPr>
          <w:rFonts w:ascii="Times New Roman" w:hAnsi="Times New Roman"/>
          <w:b w:val="0"/>
          <w:szCs w:val="24"/>
        </w:rPr>
        <w:t xml:space="preserve">  The Debtor after the Effective Date.</w:t>
      </w:r>
    </w:p>
    <w:p w14:paraId="3E21C126" w14:textId="77777777" w:rsidR="0079620C" w:rsidRDefault="00286981">
      <w:pPr>
        <w:pStyle w:val="Heading2"/>
        <w:keepNext w:val="0"/>
        <w:keepLines w:val="0"/>
        <w:rPr>
          <w:rFonts w:ascii="Times New Roman" w:hAnsi="Times New Roman"/>
          <w:b w:val="0"/>
          <w:szCs w:val="24"/>
        </w:rPr>
      </w:pPr>
      <w:r>
        <w:rPr>
          <w:rFonts w:ascii="Times New Roman" w:hAnsi="Times New Roman"/>
          <w:szCs w:val="24"/>
        </w:rPr>
        <w:t>Schedules:</w:t>
      </w:r>
      <w:r>
        <w:rPr>
          <w:rFonts w:ascii="Times New Roman" w:hAnsi="Times New Roman"/>
          <w:b w:val="0"/>
          <w:szCs w:val="24"/>
        </w:rPr>
        <w:t xml:space="preserve">  Schedules and Statement of Financial Affairs, as amended, filed by the Debtor with the Bankruptcy Court listing liabilities and assets.</w:t>
      </w:r>
    </w:p>
    <w:p w14:paraId="2FFBAC64" w14:textId="77777777" w:rsidR="0079620C" w:rsidRDefault="00286981">
      <w:pPr>
        <w:pStyle w:val="Heading2"/>
        <w:keepNext w:val="0"/>
        <w:keepLines w:val="0"/>
        <w:rPr>
          <w:rFonts w:ascii="Times New Roman" w:hAnsi="Times New Roman"/>
          <w:b w:val="0"/>
          <w:szCs w:val="24"/>
        </w:rPr>
      </w:pPr>
      <w:r>
        <w:rPr>
          <w:rFonts w:ascii="Times New Roman" w:hAnsi="Times New Roman"/>
          <w:szCs w:val="24"/>
        </w:rPr>
        <w:t>Secured Creditor:</w:t>
      </w:r>
      <w:r>
        <w:rPr>
          <w:rFonts w:ascii="Times New Roman" w:hAnsi="Times New Roman"/>
          <w:b w:val="0"/>
          <w:szCs w:val="24"/>
        </w:rPr>
        <w:t xml:space="preserve">  Any creditor that holds a Claim that is secured by property of the Debtor.</w:t>
      </w:r>
    </w:p>
    <w:p w14:paraId="65114D25" w14:textId="77777777" w:rsidR="0079620C" w:rsidRDefault="00286981">
      <w:pPr>
        <w:pStyle w:val="Heading2"/>
        <w:keepNext w:val="0"/>
        <w:keepLines w:val="0"/>
        <w:rPr>
          <w:rFonts w:ascii="Times New Roman" w:hAnsi="Times New Roman"/>
          <w:b w:val="0"/>
        </w:rPr>
      </w:pPr>
      <w:r>
        <w:rPr>
          <w:rFonts w:ascii="Times New Roman" w:hAnsi="Times New Roman"/>
          <w:szCs w:val="24"/>
        </w:rPr>
        <w:t>Trustee:</w:t>
      </w:r>
      <w:r>
        <w:rPr>
          <w:rFonts w:ascii="Times New Roman" w:hAnsi="Times New Roman"/>
          <w:b w:val="0"/>
          <w:szCs w:val="24"/>
        </w:rPr>
        <w:t xml:space="preserve">  [NAME], the trustee appointed pursuant to 11 U.S.C. § 1183(a) and whose duties are prescribed under 11 U.S.C. § 1183(b), this Plan, or the order confirming this Plan.</w:t>
      </w:r>
    </w:p>
    <w:p w14:paraId="63C975F5" w14:textId="77777777" w:rsidR="0079620C" w:rsidRDefault="00286981">
      <w:pPr>
        <w:pStyle w:val="Heading2"/>
        <w:keepNext w:val="0"/>
        <w:keepLines w:val="0"/>
        <w:rPr>
          <w:szCs w:val="24"/>
        </w:rPr>
      </w:pPr>
      <w:r>
        <w:rPr>
          <w:rFonts w:ascii="Times New Roman" w:hAnsi="Times New Roman"/>
          <w:szCs w:val="24"/>
        </w:rPr>
        <w:t>Unsecured Creditor:</w:t>
      </w:r>
      <w:r>
        <w:rPr>
          <w:rFonts w:ascii="Times New Roman" w:hAnsi="Times New Roman"/>
          <w:b w:val="0"/>
          <w:szCs w:val="24"/>
        </w:rPr>
        <w:t xml:space="preserve">  Any Creditor that holds a Claim in the Chapter 11 case which is not a secured Claim.</w:t>
      </w:r>
    </w:p>
    <w:p w14:paraId="42BF18F6" w14:textId="77777777" w:rsidR="0079620C" w:rsidRDefault="0079620C">
      <w:pPr>
        <w:pStyle w:val="NormalPara"/>
      </w:pPr>
    </w:p>
    <w:p w14:paraId="382D70DB" w14:textId="77777777" w:rsidR="0079620C" w:rsidRDefault="00286981">
      <w:pPr>
        <w:pStyle w:val="NormalPara"/>
      </w:pPr>
      <w:r>
        <w:t>[DATE]</w:t>
      </w:r>
    </w:p>
    <w:p w14:paraId="424F5315" w14:textId="77777777" w:rsidR="0079620C" w:rsidRDefault="00286981">
      <w:pPr>
        <w:tabs>
          <w:tab w:val="left" w:pos="8760"/>
        </w:tabs>
        <w:ind w:left="5313" w:right="360" w:hanging="547"/>
        <w:rPr>
          <w:w w:val="104"/>
          <w:szCs w:val="24"/>
        </w:rPr>
      </w:pPr>
      <w:r>
        <w:rPr>
          <w:w w:val="104"/>
          <w:szCs w:val="24"/>
        </w:rPr>
        <w:t>By:</w:t>
      </w:r>
      <w:r>
        <w:rPr>
          <w:szCs w:val="24"/>
        </w:rPr>
        <w:t xml:space="preserve"> </w:t>
      </w:r>
      <w:r>
        <w:rPr>
          <w:w w:val="104"/>
          <w:szCs w:val="24"/>
          <w:u w:val="single" w:color="000000"/>
        </w:rPr>
        <w:t xml:space="preserve"> </w:t>
      </w:r>
      <w:r>
        <w:rPr>
          <w:szCs w:val="24"/>
          <w:u w:val="single" w:color="000000"/>
        </w:rPr>
        <w:tab/>
      </w:r>
      <w:r>
        <w:rPr>
          <w:szCs w:val="24"/>
          <w:u w:val="single" w:color="000000"/>
        </w:rPr>
        <w:tab/>
      </w:r>
      <w:r>
        <w:rPr>
          <w:szCs w:val="24"/>
        </w:rPr>
        <w:t xml:space="preserve"> </w:t>
      </w:r>
      <w:r>
        <w:rPr>
          <w:w w:val="104"/>
          <w:szCs w:val="24"/>
        </w:rPr>
        <w:t>[DEBTOR]</w:t>
      </w:r>
    </w:p>
    <w:p w14:paraId="78331814" w14:textId="77777777" w:rsidR="0079620C" w:rsidRDefault="0079620C">
      <w:pPr>
        <w:tabs>
          <w:tab w:val="left" w:pos="8760"/>
        </w:tabs>
        <w:ind w:left="5313" w:right="360" w:hanging="547"/>
        <w:rPr>
          <w:w w:val="104"/>
          <w:szCs w:val="24"/>
        </w:rPr>
      </w:pPr>
    </w:p>
    <w:p w14:paraId="5B2FB418" w14:textId="77777777" w:rsidR="0079620C" w:rsidRDefault="0079620C">
      <w:pPr>
        <w:tabs>
          <w:tab w:val="left" w:pos="8760"/>
        </w:tabs>
        <w:ind w:left="5313" w:right="360" w:hanging="547"/>
        <w:rPr>
          <w:w w:val="104"/>
          <w:szCs w:val="24"/>
        </w:rPr>
      </w:pPr>
    </w:p>
    <w:p w14:paraId="501CEE3C" w14:textId="77777777" w:rsidR="0079620C" w:rsidRDefault="00286981">
      <w:pPr>
        <w:pStyle w:val="NormalPara"/>
      </w:pPr>
      <w:r>
        <w:t>[DATE]</w:t>
      </w:r>
    </w:p>
    <w:p w14:paraId="00EC54C2" w14:textId="77777777" w:rsidR="0079620C" w:rsidRDefault="00286981">
      <w:pPr>
        <w:tabs>
          <w:tab w:val="left" w:pos="8760"/>
        </w:tabs>
        <w:ind w:left="5310" w:right="360" w:hanging="540"/>
        <w:rPr>
          <w:w w:val="104"/>
          <w:szCs w:val="24"/>
        </w:rPr>
      </w:pPr>
      <w:r>
        <w:rPr>
          <w:w w:val="104"/>
          <w:szCs w:val="24"/>
        </w:rPr>
        <w:t>By:</w:t>
      </w:r>
      <w:r>
        <w:rPr>
          <w:szCs w:val="24"/>
        </w:rPr>
        <w:t xml:space="preserve"> </w:t>
      </w:r>
      <w:r>
        <w:rPr>
          <w:w w:val="104"/>
          <w:szCs w:val="24"/>
          <w:u w:val="single" w:color="000000"/>
        </w:rPr>
        <w:t xml:space="preserve"> </w:t>
      </w:r>
      <w:r>
        <w:rPr>
          <w:szCs w:val="24"/>
          <w:u w:val="single" w:color="000000"/>
        </w:rPr>
        <w:tab/>
      </w:r>
      <w:r>
        <w:rPr>
          <w:szCs w:val="24"/>
          <w:u w:val="single" w:color="000000"/>
        </w:rPr>
        <w:tab/>
      </w:r>
      <w:r>
        <w:rPr>
          <w:szCs w:val="24"/>
        </w:rPr>
        <w:t xml:space="preserve"> </w:t>
      </w:r>
      <w:r>
        <w:rPr>
          <w:w w:val="104"/>
          <w:szCs w:val="24"/>
        </w:rPr>
        <w:t>[COUNSEL</w:t>
      </w:r>
      <w:r>
        <w:rPr>
          <w:szCs w:val="24"/>
        </w:rPr>
        <w:t xml:space="preserve"> FOR </w:t>
      </w:r>
      <w:r>
        <w:rPr>
          <w:w w:val="104"/>
          <w:szCs w:val="24"/>
        </w:rPr>
        <w:t>DEBTOR]</w:t>
      </w:r>
    </w:p>
    <w:p w14:paraId="057C4B9B" w14:textId="77777777" w:rsidR="0079620C" w:rsidRDefault="00286981">
      <w:pPr>
        <w:pStyle w:val="NormalPara"/>
        <w:ind w:firstLine="0"/>
        <w:jc w:val="center"/>
        <w:rPr>
          <w:szCs w:val="24"/>
        </w:rPr>
      </w:pPr>
      <w:r>
        <w:rPr>
          <w:w w:val="104"/>
        </w:rPr>
        <w:br w:type="page"/>
      </w:r>
      <w:r>
        <w:rPr>
          <w:szCs w:val="24"/>
        </w:rPr>
        <w:lastRenderedPageBreak/>
        <w:t>[Example]</w:t>
      </w:r>
    </w:p>
    <w:p w14:paraId="0C6D2479" w14:textId="77777777" w:rsidR="0079620C" w:rsidRDefault="0079620C">
      <w:pPr>
        <w:tabs>
          <w:tab w:val="left" w:pos="3160"/>
        </w:tabs>
        <w:spacing w:before="29"/>
        <w:ind w:left="1793" w:right="-20"/>
        <w:rPr>
          <w:b/>
          <w:szCs w:val="24"/>
        </w:rPr>
      </w:pPr>
    </w:p>
    <w:p w14:paraId="521CE68B" w14:textId="77777777" w:rsidR="0079620C" w:rsidRDefault="00286981">
      <w:pPr>
        <w:tabs>
          <w:tab w:val="left" w:pos="0"/>
        </w:tabs>
        <w:spacing w:before="29"/>
        <w:ind w:right="-20"/>
        <w:jc w:val="center"/>
        <w:rPr>
          <w:szCs w:val="24"/>
        </w:rPr>
      </w:pPr>
      <w:r>
        <w:rPr>
          <w:b/>
          <w:szCs w:val="24"/>
        </w:rPr>
        <w:t>EXHIBIT ___</w:t>
      </w:r>
      <w:r>
        <w:rPr>
          <w:szCs w:val="24"/>
        </w:rPr>
        <w:t xml:space="preserve"> </w:t>
      </w:r>
      <w:r>
        <w:rPr>
          <w:b/>
          <w:szCs w:val="24"/>
        </w:rPr>
        <w:t xml:space="preserve">– </w:t>
      </w:r>
      <w:r>
        <w:rPr>
          <w:b/>
          <w:bCs/>
          <w:szCs w:val="24"/>
        </w:rPr>
        <w:t>Cash on hand on the Effective Date</w:t>
      </w:r>
    </w:p>
    <w:p w14:paraId="39C53FFD" w14:textId="77777777" w:rsidR="0079620C" w:rsidRDefault="0079620C">
      <w:pPr>
        <w:spacing w:before="12" w:line="240" w:lineRule="exact"/>
        <w:rPr>
          <w:szCs w:val="24"/>
        </w:rPr>
      </w:pPr>
    </w:p>
    <w:p w14:paraId="5F34A2A0" w14:textId="77777777" w:rsidR="0079620C" w:rsidRDefault="00286981">
      <w:pPr>
        <w:spacing w:line="271" w:lineRule="exact"/>
        <w:ind w:left="100" w:right="-20"/>
        <w:rPr>
          <w:szCs w:val="24"/>
        </w:rPr>
      </w:pPr>
      <w:r>
        <w:rPr>
          <w:position w:val="-1"/>
          <w:szCs w:val="24"/>
        </w:rPr>
        <w:t>Cash on hand on the Effective Date:</w:t>
      </w:r>
      <w:r>
        <w:rPr>
          <w:position w:val="-1"/>
          <w:szCs w:val="24"/>
        </w:rPr>
        <w:tab/>
      </w:r>
      <w:r>
        <w:rPr>
          <w:position w:val="-1"/>
          <w:szCs w:val="24"/>
        </w:rPr>
        <w:tab/>
      </w:r>
      <w:r>
        <w:rPr>
          <w:position w:val="-1"/>
          <w:szCs w:val="24"/>
        </w:rPr>
        <w:tab/>
      </w:r>
      <w:r>
        <w:rPr>
          <w:position w:val="-1"/>
          <w:szCs w:val="24"/>
        </w:rPr>
        <w:tab/>
        <w:t xml:space="preserve">$  </w:t>
      </w:r>
      <w:r>
        <w:rPr>
          <w:position w:val="-1"/>
          <w:szCs w:val="24"/>
          <w:u w:val="single" w:color="000000"/>
        </w:rPr>
        <w:t xml:space="preserve"> </w:t>
      </w:r>
      <w:r>
        <w:rPr>
          <w:position w:val="-1"/>
          <w:szCs w:val="24"/>
          <w:u w:val="single" w:color="000000"/>
        </w:rPr>
        <w:tab/>
      </w:r>
    </w:p>
    <w:p w14:paraId="014FCC8A" w14:textId="77777777" w:rsidR="0079620C" w:rsidRDefault="0079620C">
      <w:pPr>
        <w:spacing w:before="8" w:line="220" w:lineRule="exact"/>
      </w:pPr>
    </w:p>
    <w:p w14:paraId="6D6679A3" w14:textId="77777777" w:rsidR="0079620C" w:rsidRDefault="00286981">
      <w:pPr>
        <w:spacing w:line="276" w:lineRule="auto"/>
        <w:rPr>
          <w:szCs w:val="24"/>
        </w:rPr>
      </w:pPr>
      <w:r>
        <w:rPr>
          <w:szCs w:val="24"/>
        </w:rPr>
        <w:t>Less –</w:t>
      </w:r>
    </w:p>
    <w:p w14:paraId="0F554234" w14:textId="77777777" w:rsidR="0079620C" w:rsidRDefault="0079620C">
      <w:pPr>
        <w:spacing w:before="5" w:line="100" w:lineRule="exact"/>
        <w:rPr>
          <w:sz w:val="10"/>
          <w:szCs w:val="10"/>
        </w:rPr>
      </w:pPr>
    </w:p>
    <w:p w14:paraId="54D977C4" w14:textId="77777777" w:rsidR="0079620C" w:rsidRDefault="0079620C">
      <w:pPr>
        <w:ind w:right="-20"/>
        <w:rPr>
          <w:sz w:val="20"/>
        </w:rPr>
      </w:pPr>
    </w:p>
    <w:p w14:paraId="35D480DB" w14:textId="77777777" w:rsidR="0079620C" w:rsidRDefault="00286981">
      <w:pPr>
        <w:ind w:right="-20"/>
        <w:rPr>
          <w:szCs w:val="24"/>
        </w:rPr>
      </w:pPr>
      <w:r>
        <w:rPr>
          <w:szCs w:val="24"/>
        </w:rPr>
        <w:t>Amount of Administrative Expenses payable</w:t>
      </w:r>
    </w:p>
    <w:p w14:paraId="3460258E" w14:textId="77777777" w:rsidR="0079620C" w:rsidRDefault="00286981">
      <w:pPr>
        <w:spacing w:line="271" w:lineRule="exact"/>
        <w:ind w:right="-20"/>
        <w:rPr>
          <w:szCs w:val="24"/>
        </w:rPr>
      </w:pPr>
      <w:r>
        <w:rPr>
          <w:position w:val="-1"/>
          <w:szCs w:val="24"/>
        </w:rPr>
        <w:t>on effective date of Plan</w:t>
      </w:r>
      <w:r>
        <w:rPr>
          <w:position w:val="-1"/>
          <w:szCs w:val="24"/>
        </w:rPr>
        <w:tab/>
      </w:r>
      <w:r>
        <w:rPr>
          <w:position w:val="-1"/>
          <w:szCs w:val="24"/>
        </w:rPr>
        <w:tab/>
      </w:r>
      <w:r>
        <w:rPr>
          <w:position w:val="-1"/>
          <w:szCs w:val="24"/>
        </w:rPr>
        <w:tab/>
      </w:r>
      <w:r>
        <w:rPr>
          <w:position w:val="-1"/>
          <w:szCs w:val="24"/>
        </w:rPr>
        <w:tab/>
      </w:r>
      <w:r>
        <w:rPr>
          <w:position w:val="-1"/>
          <w:szCs w:val="24"/>
        </w:rPr>
        <w:tab/>
        <w:t xml:space="preserve">$ </w:t>
      </w:r>
      <w:r>
        <w:rPr>
          <w:position w:val="-1"/>
          <w:szCs w:val="24"/>
          <w:u w:val="single" w:color="000000"/>
        </w:rPr>
        <w:t xml:space="preserve"> </w:t>
      </w:r>
      <w:r>
        <w:rPr>
          <w:position w:val="-1"/>
          <w:szCs w:val="24"/>
          <w:u w:val="single" w:color="000000"/>
        </w:rPr>
        <w:tab/>
      </w:r>
    </w:p>
    <w:p w14:paraId="678D83D0" w14:textId="77777777" w:rsidR="0079620C" w:rsidRDefault="0079620C">
      <w:pPr>
        <w:spacing w:before="12" w:line="240" w:lineRule="exact"/>
        <w:rPr>
          <w:szCs w:val="24"/>
        </w:rPr>
      </w:pPr>
    </w:p>
    <w:p w14:paraId="3B06AA7D" w14:textId="77777777" w:rsidR="0079620C" w:rsidRDefault="00286981">
      <w:pPr>
        <w:spacing w:before="29" w:line="271" w:lineRule="exact"/>
        <w:ind w:left="820" w:right="-20"/>
        <w:rPr>
          <w:szCs w:val="24"/>
        </w:rPr>
      </w:pPr>
      <w:r>
        <w:rPr>
          <w:position w:val="-1"/>
          <w:szCs w:val="24"/>
        </w:rPr>
        <w:t>Amount of statutory costs and charges</w:t>
      </w:r>
      <w:r>
        <w:rPr>
          <w:position w:val="-1"/>
          <w:szCs w:val="24"/>
        </w:rPr>
        <w:tab/>
      </w:r>
      <w:r>
        <w:rPr>
          <w:position w:val="-1"/>
          <w:szCs w:val="24"/>
        </w:rPr>
        <w:tab/>
        <w:t xml:space="preserve">$ </w:t>
      </w:r>
      <w:r>
        <w:rPr>
          <w:position w:val="-1"/>
          <w:szCs w:val="24"/>
          <w:u w:val="single" w:color="000000"/>
        </w:rPr>
        <w:t xml:space="preserve"> </w:t>
      </w:r>
      <w:r>
        <w:rPr>
          <w:position w:val="-1"/>
          <w:szCs w:val="24"/>
          <w:u w:val="single" w:color="000000"/>
        </w:rPr>
        <w:tab/>
      </w:r>
    </w:p>
    <w:p w14:paraId="09C754C8" w14:textId="77777777" w:rsidR="0079620C" w:rsidRDefault="0079620C">
      <w:pPr>
        <w:spacing w:before="12" w:line="240" w:lineRule="exact"/>
        <w:rPr>
          <w:szCs w:val="24"/>
        </w:rPr>
      </w:pPr>
    </w:p>
    <w:p w14:paraId="3F0C2831" w14:textId="77777777" w:rsidR="0079620C" w:rsidRDefault="00286981">
      <w:pPr>
        <w:spacing w:before="29" w:line="271" w:lineRule="exact"/>
        <w:ind w:left="820" w:right="-20"/>
        <w:rPr>
          <w:szCs w:val="24"/>
        </w:rPr>
      </w:pPr>
      <w:r>
        <w:rPr>
          <w:position w:val="-1"/>
          <w:szCs w:val="24"/>
        </w:rPr>
        <w:t>Amount of cure payments for executory contracts</w:t>
      </w:r>
      <w:r>
        <w:rPr>
          <w:position w:val="-1"/>
          <w:szCs w:val="24"/>
        </w:rPr>
        <w:tab/>
        <w:t xml:space="preserve">$ </w:t>
      </w:r>
      <w:r>
        <w:rPr>
          <w:position w:val="-1"/>
          <w:szCs w:val="24"/>
          <w:u w:val="single" w:color="000000"/>
        </w:rPr>
        <w:t xml:space="preserve"> </w:t>
      </w:r>
      <w:r>
        <w:rPr>
          <w:position w:val="-1"/>
          <w:szCs w:val="24"/>
          <w:u w:val="single" w:color="000000"/>
        </w:rPr>
        <w:tab/>
      </w:r>
    </w:p>
    <w:p w14:paraId="506EA7BB" w14:textId="77777777" w:rsidR="0079620C" w:rsidRDefault="0079620C">
      <w:pPr>
        <w:spacing w:before="12" w:line="240" w:lineRule="exact"/>
        <w:rPr>
          <w:szCs w:val="24"/>
        </w:rPr>
      </w:pPr>
    </w:p>
    <w:p w14:paraId="40259929" w14:textId="77777777" w:rsidR="0079620C" w:rsidRDefault="00286981">
      <w:pPr>
        <w:spacing w:before="29" w:line="271" w:lineRule="exact"/>
        <w:ind w:left="820" w:right="-20"/>
        <w:rPr>
          <w:szCs w:val="24"/>
        </w:rPr>
      </w:pPr>
      <w:r>
        <w:rPr>
          <w:position w:val="-1"/>
          <w:szCs w:val="24"/>
        </w:rPr>
        <w:t>Other Plan Payments due on Effective Date</w:t>
      </w:r>
      <w:r>
        <w:rPr>
          <w:position w:val="-1"/>
          <w:szCs w:val="24"/>
        </w:rPr>
        <w:tab/>
      </w:r>
      <w:r>
        <w:rPr>
          <w:position w:val="-1"/>
          <w:szCs w:val="24"/>
        </w:rPr>
        <w:tab/>
        <w:t xml:space="preserve">$ </w:t>
      </w:r>
      <w:r>
        <w:rPr>
          <w:position w:val="-1"/>
          <w:szCs w:val="24"/>
          <w:u w:val="single" w:color="000000"/>
        </w:rPr>
        <w:t xml:space="preserve"> </w:t>
      </w:r>
      <w:r>
        <w:rPr>
          <w:position w:val="-1"/>
          <w:szCs w:val="24"/>
          <w:u w:val="single" w:color="000000"/>
        </w:rPr>
        <w:tab/>
      </w:r>
    </w:p>
    <w:p w14:paraId="7D7186C4" w14:textId="77777777" w:rsidR="0079620C" w:rsidRDefault="0079620C">
      <w:pPr>
        <w:spacing w:before="12" w:line="240" w:lineRule="exact"/>
        <w:rPr>
          <w:szCs w:val="24"/>
        </w:rPr>
      </w:pPr>
    </w:p>
    <w:p w14:paraId="074C1B59" w14:textId="77777777" w:rsidR="0079620C" w:rsidRDefault="00286981">
      <w:pPr>
        <w:spacing w:before="29" w:line="271" w:lineRule="exact"/>
        <w:ind w:left="1540" w:right="-20"/>
        <w:rPr>
          <w:szCs w:val="24"/>
        </w:rPr>
      </w:pPr>
      <w:r>
        <w:rPr>
          <w:position w:val="-1"/>
          <w:szCs w:val="24"/>
        </w:rPr>
        <w:t>Balance after paying these amounts</w:t>
      </w:r>
      <w:r>
        <w:rPr>
          <w:position w:val="-1"/>
          <w:szCs w:val="24"/>
        </w:rPr>
        <w:tab/>
      </w:r>
      <w:r>
        <w:rPr>
          <w:position w:val="-1"/>
          <w:szCs w:val="24"/>
        </w:rPr>
        <w:tab/>
        <w:t xml:space="preserve">$ </w:t>
      </w:r>
      <w:r>
        <w:rPr>
          <w:position w:val="-1"/>
          <w:szCs w:val="24"/>
          <w:u w:val="single" w:color="000000"/>
        </w:rPr>
        <w:t xml:space="preserve"> </w:t>
      </w:r>
      <w:r>
        <w:rPr>
          <w:position w:val="-1"/>
          <w:szCs w:val="24"/>
          <w:u w:val="single" w:color="000000"/>
        </w:rPr>
        <w:tab/>
      </w:r>
    </w:p>
    <w:p w14:paraId="0DC1C87A" w14:textId="77777777" w:rsidR="0079620C" w:rsidRDefault="0079620C">
      <w:pPr>
        <w:spacing w:before="12" w:line="240" w:lineRule="exact"/>
        <w:rPr>
          <w:szCs w:val="24"/>
        </w:rPr>
      </w:pPr>
    </w:p>
    <w:p w14:paraId="5E34AB10" w14:textId="77777777" w:rsidR="0079620C" w:rsidRDefault="00286981">
      <w:pPr>
        <w:spacing w:before="29"/>
        <w:ind w:left="100" w:right="113"/>
        <w:rPr>
          <w:szCs w:val="24"/>
        </w:rPr>
      </w:pPr>
      <w:r>
        <w:rPr>
          <w:szCs w:val="24"/>
        </w:rPr>
        <w:t>The sources of the cash the Debtor will have on hand by the Effective Date are estimated as follows:</w:t>
      </w:r>
    </w:p>
    <w:p w14:paraId="25936E3D" w14:textId="77777777" w:rsidR="0079620C" w:rsidRDefault="0079620C">
      <w:pPr>
        <w:spacing w:before="16" w:line="260" w:lineRule="exact"/>
        <w:rPr>
          <w:sz w:val="26"/>
          <w:szCs w:val="26"/>
        </w:rPr>
      </w:pPr>
    </w:p>
    <w:p w14:paraId="23F8E371" w14:textId="77777777" w:rsidR="0079620C" w:rsidRDefault="00286981">
      <w:pPr>
        <w:tabs>
          <w:tab w:val="left" w:pos="2260"/>
        </w:tabs>
        <w:ind w:left="820" w:right="-20"/>
        <w:rPr>
          <w:szCs w:val="24"/>
        </w:rPr>
      </w:pPr>
      <w:r>
        <w:rPr>
          <w:szCs w:val="24"/>
        </w:rPr>
        <w:t>$   _________</w:t>
      </w:r>
      <w:r>
        <w:rPr>
          <w:szCs w:val="24"/>
        </w:rPr>
        <w:tab/>
        <w:t>Cash in the Debtor’s bank account now</w:t>
      </w:r>
    </w:p>
    <w:p w14:paraId="1E3A3241" w14:textId="77777777" w:rsidR="0079620C" w:rsidRDefault="0079620C">
      <w:pPr>
        <w:spacing w:before="16" w:line="260" w:lineRule="exact"/>
        <w:rPr>
          <w:sz w:val="26"/>
          <w:szCs w:val="26"/>
        </w:rPr>
      </w:pPr>
    </w:p>
    <w:p w14:paraId="39A6B70A" w14:textId="77777777" w:rsidR="0079620C" w:rsidRDefault="00286981">
      <w:pPr>
        <w:tabs>
          <w:tab w:val="left" w:pos="2260"/>
        </w:tabs>
        <w:ind w:left="820" w:right="-20"/>
        <w:rPr>
          <w:szCs w:val="24"/>
        </w:rPr>
      </w:pPr>
      <w:r>
        <w:rPr>
          <w:szCs w:val="24"/>
        </w:rPr>
        <w:t>+   _________</w:t>
      </w:r>
      <w:r>
        <w:rPr>
          <w:szCs w:val="24"/>
        </w:rPr>
        <w:tab/>
        <w:t>Additional cash Debtor will accumulate from</w:t>
      </w:r>
    </w:p>
    <w:p w14:paraId="4BC8C2CA" w14:textId="77777777" w:rsidR="0079620C" w:rsidRDefault="00286981">
      <w:pPr>
        <w:ind w:left="2260" w:right="1559"/>
        <w:rPr>
          <w:szCs w:val="24"/>
        </w:rPr>
      </w:pPr>
      <w:r>
        <w:rPr>
          <w:szCs w:val="24"/>
        </w:rPr>
        <w:t>net earnings between now and Effective Date [state the basis for such projections]</w:t>
      </w:r>
    </w:p>
    <w:p w14:paraId="6FE59626" w14:textId="77777777" w:rsidR="0079620C" w:rsidRDefault="0079620C">
      <w:pPr>
        <w:spacing w:before="16" w:line="260" w:lineRule="exact"/>
        <w:rPr>
          <w:sz w:val="26"/>
          <w:szCs w:val="26"/>
        </w:rPr>
      </w:pPr>
    </w:p>
    <w:p w14:paraId="55BE16AE" w14:textId="77777777" w:rsidR="0079620C" w:rsidRDefault="00286981">
      <w:pPr>
        <w:tabs>
          <w:tab w:val="left" w:pos="2260"/>
        </w:tabs>
        <w:ind w:left="820" w:right="-20"/>
        <w:rPr>
          <w:szCs w:val="24"/>
        </w:rPr>
      </w:pPr>
      <w:r>
        <w:rPr>
          <w:szCs w:val="24"/>
        </w:rPr>
        <w:t>+  _________</w:t>
      </w:r>
      <w:r>
        <w:rPr>
          <w:szCs w:val="24"/>
        </w:rPr>
        <w:tab/>
        <w:t>Borrowing [state separately terms of repayment]</w:t>
      </w:r>
    </w:p>
    <w:p w14:paraId="7878FA2F" w14:textId="77777777" w:rsidR="0079620C" w:rsidRDefault="0079620C">
      <w:pPr>
        <w:spacing w:before="16" w:line="260" w:lineRule="exact"/>
        <w:rPr>
          <w:sz w:val="26"/>
          <w:szCs w:val="26"/>
        </w:rPr>
      </w:pPr>
    </w:p>
    <w:p w14:paraId="5422C945" w14:textId="77777777" w:rsidR="0079620C" w:rsidRDefault="00286981">
      <w:pPr>
        <w:tabs>
          <w:tab w:val="left" w:pos="2260"/>
        </w:tabs>
        <w:ind w:left="820" w:right="-20"/>
        <w:rPr>
          <w:szCs w:val="24"/>
        </w:rPr>
      </w:pPr>
      <w:r>
        <w:rPr>
          <w:szCs w:val="24"/>
        </w:rPr>
        <w:t>+  _________</w:t>
      </w:r>
      <w:r>
        <w:rPr>
          <w:szCs w:val="24"/>
        </w:rPr>
        <w:tab/>
        <w:t>Capital Contributions</w:t>
      </w:r>
    </w:p>
    <w:p w14:paraId="559040FE" w14:textId="77777777" w:rsidR="0079620C" w:rsidRDefault="0079620C">
      <w:pPr>
        <w:spacing w:before="15" w:line="260" w:lineRule="exact"/>
        <w:rPr>
          <w:sz w:val="26"/>
          <w:szCs w:val="26"/>
        </w:rPr>
      </w:pPr>
    </w:p>
    <w:p w14:paraId="1A1A43D1" w14:textId="77777777" w:rsidR="0079620C" w:rsidRDefault="00286981">
      <w:pPr>
        <w:tabs>
          <w:tab w:val="left" w:pos="2240"/>
        </w:tabs>
        <w:ind w:left="820" w:right="-20"/>
        <w:rPr>
          <w:szCs w:val="24"/>
        </w:rPr>
      </w:pPr>
      <w:r>
        <w:rPr>
          <w:szCs w:val="24"/>
        </w:rPr>
        <w:t>+  _________</w:t>
      </w:r>
      <w:r>
        <w:rPr>
          <w:szCs w:val="24"/>
        </w:rPr>
        <w:tab/>
        <w:t>Other</w:t>
      </w:r>
    </w:p>
    <w:p w14:paraId="7CA85FD8" w14:textId="77777777" w:rsidR="0079620C" w:rsidRDefault="0079620C">
      <w:pPr>
        <w:spacing w:before="16" w:line="260" w:lineRule="exact"/>
        <w:rPr>
          <w:sz w:val="26"/>
          <w:szCs w:val="26"/>
        </w:rPr>
      </w:pPr>
    </w:p>
    <w:p w14:paraId="6271E724" w14:textId="77777777" w:rsidR="0079620C" w:rsidRDefault="00286981">
      <w:pPr>
        <w:tabs>
          <w:tab w:val="left" w:pos="2260"/>
        </w:tabs>
        <w:ind w:left="2260" w:right="533" w:hanging="1440"/>
        <w:rPr>
          <w:szCs w:val="24"/>
        </w:rPr>
      </w:pPr>
      <w:proofErr w:type="gramStart"/>
      <w:r>
        <w:rPr>
          <w:szCs w:val="24"/>
        </w:rPr>
        <w:t>$  _</w:t>
      </w:r>
      <w:proofErr w:type="gramEnd"/>
      <w:r>
        <w:rPr>
          <w:szCs w:val="24"/>
        </w:rPr>
        <w:t>________</w:t>
      </w:r>
      <w:r>
        <w:rPr>
          <w:szCs w:val="24"/>
        </w:rPr>
        <w:tab/>
        <w:t>Total [This number should match “cash on hand” figure noted above]</w:t>
      </w:r>
    </w:p>
    <w:p w14:paraId="46BD2BB7" w14:textId="77777777" w:rsidR="0079620C" w:rsidRDefault="0079620C">
      <w:pPr>
        <w:pStyle w:val="NormalPara"/>
      </w:pPr>
    </w:p>
    <w:p w14:paraId="6242EAF0" w14:textId="77777777" w:rsidR="0079620C" w:rsidRDefault="00286981">
      <w:pPr>
        <w:rPr>
          <w:szCs w:val="24"/>
        </w:rPr>
      </w:pPr>
      <w:r>
        <w:rPr>
          <w:szCs w:val="24"/>
        </w:rPr>
        <w:br w:type="page"/>
      </w:r>
    </w:p>
    <w:p w14:paraId="3C3BE2C3" w14:textId="77777777" w:rsidR="0079620C" w:rsidRDefault="00286981">
      <w:pPr>
        <w:tabs>
          <w:tab w:val="left" w:pos="4720"/>
        </w:tabs>
        <w:spacing w:before="76"/>
        <w:ind w:right="-20"/>
        <w:jc w:val="center"/>
        <w:rPr>
          <w:szCs w:val="24"/>
        </w:rPr>
      </w:pPr>
      <w:r>
        <w:rPr>
          <w:szCs w:val="24"/>
        </w:rPr>
        <w:lastRenderedPageBreak/>
        <w:t>[Example – Pursuant to § 1190(1)(B)]</w:t>
      </w:r>
    </w:p>
    <w:p w14:paraId="60772A0E" w14:textId="77777777" w:rsidR="0079620C" w:rsidRDefault="0079620C">
      <w:pPr>
        <w:tabs>
          <w:tab w:val="left" w:pos="4720"/>
        </w:tabs>
        <w:spacing w:before="76"/>
        <w:ind w:left="3239" w:right="-20"/>
        <w:rPr>
          <w:szCs w:val="24"/>
        </w:rPr>
      </w:pPr>
    </w:p>
    <w:p w14:paraId="56954568" w14:textId="77777777" w:rsidR="0079620C" w:rsidRDefault="00286981">
      <w:pPr>
        <w:tabs>
          <w:tab w:val="left" w:pos="4720"/>
        </w:tabs>
        <w:spacing w:before="76"/>
        <w:ind w:left="3239" w:right="-20" w:hanging="3239"/>
        <w:jc w:val="center"/>
        <w:rPr>
          <w:b/>
          <w:bCs/>
          <w:szCs w:val="24"/>
        </w:rPr>
      </w:pPr>
      <w:r>
        <w:rPr>
          <w:b/>
          <w:szCs w:val="24"/>
        </w:rPr>
        <w:t>EXHIBIT ___</w:t>
      </w:r>
      <w:r>
        <w:rPr>
          <w:szCs w:val="24"/>
        </w:rPr>
        <w:t xml:space="preserve"> </w:t>
      </w:r>
      <w:r>
        <w:rPr>
          <w:b/>
          <w:szCs w:val="24"/>
        </w:rPr>
        <w:t xml:space="preserve">– </w:t>
      </w:r>
      <w:r>
        <w:rPr>
          <w:b/>
          <w:bCs/>
          <w:szCs w:val="24"/>
        </w:rPr>
        <w:t>Liquidation Analysis</w:t>
      </w:r>
    </w:p>
    <w:p w14:paraId="37949D52" w14:textId="77777777" w:rsidR="0079620C" w:rsidRDefault="0079620C">
      <w:pPr>
        <w:tabs>
          <w:tab w:val="left" w:pos="4720"/>
        </w:tabs>
        <w:spacing w:before="76"/>
        <w:ind w:left="3239" w:right="-20" w:hanging="3239"/>
        <w:jc w:val="center"/>
        <w:rPr>
          <w:b/>
          <w:bCs/>
          <w:szCs w:val="24"/>
        </w:rPr>
      </w:pPr>
    </w:p>
    <w:p w14:paraId="5B6413E7" w14:textId="77777777" w:rsidR="0079620C" w:rsidRDefault="0079620C"/>
    <w:sectPr w:rsidR="0079620C">
      <w:footerReference w:type="default" r:id="rId14"/>
      <w:type w:val="continuous"/>
      <w:pgSz w:w="12240" w:h="15840" w:code="1"/>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94B796" w14:textId="77777777" w:rsidR="00272C22" w:rsidRDefault="00272C22">
      <w:r>
        <w:separator/>
      </w:r>
    </w:p>
  </w:endnote>
  <w:endnote w:type="continuationSeparator" w:id="0">
    <w:p w14:paraId="4FB890DE" w14:textId="77777777" w:rsidR="00272C22" w:rsidRDefault="00272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96684" w14:textId="77777777" w:rsidR="00414D76" w:rsidRDefault="00414D76">
    <w:pPr>
      <w:pStyle w:val="Footer"/>
    </w:pPr>
    <w:r>
      <w:t xml:space="preserve">SUBCHAPTER V DEBTOR’S PLAN OF REORGANIZATION [OR LIQUIDATION] - </w:t>
    </w:r>
    <w:r>
      <w:fldChar w:fldCharType="begin"/>
    </w:r>
    <w:r>
      <w:instrText xml:space="preserve"> PAGE   \* MERGEFORMAT </w:instrText>
    </w:r>
    <w:r>
      <w:fldChar w:fldCharType="separate"/>
    </w:r>
    <w:r w:rsidR="00F2450B">
      <w:rPr>
        <w:noProof/>
      </w:rPr>
      <w:t>1</w:t>
    </w:r>
    <w:r>
      <w:rPr>
        <w:noProof/>
      </w:rPr>
      <w:fldChar w:fldCharType="end"/>
    </w:r>
  </w:p>
  <w:p w14:paraId="238EAF32" w14:textId="77777777" w:rsidR="00414D76" w:rsidRDefault="00414D76">
    <w:pPr>
      <w:spacing w:line="0" w:lineRule="atLeast"/>
      <w:rPr>
        <w:sz w:val="0"/>
        <w:szCs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BEF3E" w14:textId="77777777" w:rsidR="00272C22" w:rsidRDefault="00272C22">
      <w:r>
        <w:separator/>
      </w:r>
    </w:p>
  </w:footnote>
  <w:footnote w:type="continuationSeparator" w:id="0">
    <w:p w14:paraId="0B20E732" w14:textId="77777777" w:rsidR="00272C22" w:rsidRDefault="00272C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93A0E282"/>
    <w:lvl w:ilvl="0">
      <w:start w:val="1"/>
      <w:numFmt w:val="decimal"/>
      <w:pStyle w:val="ListNumber3"/>
      <w:lvlText w:val="%1."/>
      <w:lvlJc w:val="left"/>
      <w:pPr>
        <w:tabs>
          <w:tab w:val="num" w:pos="1440"/>
        </w:tabs>
        <w:ind w:left="1440" w:hanging="720"/>
      </w:pPr>
      <w:rPr>
        <w:rFonts w:hint="default"/>
      </w:rPr>
    </w:lvl>
  </w:abstractNum>
  <w:abstractNum w:abstractNumId="1" w15:restartNumberingAfterBreak="0">
    <w:nsid w:val="08CA4D9B"/>
    <w:multiLevelType w:val="hybridMultilevel"/>
    <w:tmpl w:val="E1D664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DD4588"/>
    <w:multiLevelType w:val="hybridMultilevel"/>
    <w:tmpl w:val="FD9628D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D667DB"/>
    <w:multiLevelType w:val="hybridMultilevel"/>
    <w:tmpl w:val="AEAC8C0C"/>
    <w:lvl w:ilvl="0" w:tplc="04090001">
      <w:start w:val="1"/>
      <w:numFmt w:val="bullet"/>
      <w:lvlText w:val=""/>
      <w:lvlJc w:val="left"/>
      <w:pPr>
        <w:ind w:left="1260" w:hanging="360"/>
      </w:pPr>
      <w:rPr>
        <w:rFonts w:ascii="Symbol" w:hAnsi="Symbol" w:hint="default"/>
      </w:rPr>
    </w:lvl>
    <w:lvl w:ilvl="1" w:tplc="04090001">
      <w:start w:val="1"/>
      <w:numFmt w:val="bullet"/>
      <w:lvlText w:val=""/>
      <w:lvlJc w:val="left"/>
      <w:pPr>
        <w:ind w:left="1980" w:hanging="360"/>
      </w:pPr>
      <w:rPr>
        <w:rFonts w:ascii="Symbol" w:hAnsi="Symbol"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21142232"/>
    <w:multiLevelType w:val="hybridMultilevel"/>
    <w:tmpl w:val="8E98FCB8"/>
    <w:lvl w:ilvl="0" w:tplc="11902960">
      <w:start w:val="1"/>
      <w:numFmt w:val="decimal"/>
      <w:lvlText w:val="%1"/>
      <w:lvlJc w:val="left"/>
      <w:pPr>
        <w:ind w:left="1176" w:hanging="816"/>
      </w:pPr>
      <w:rPr>
        <w:rFonts w:hint="default"/>
        <w:sz w:val="1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7111C6"/>
    <w:multiLevelType w:val="multilevel"/>
    <w:tmpl w:val="9C5E393C"/>
    <w:lvl w:ilvl="0">
      <w:start w:val="1"/>
      <w:numFmt w:val="decimal"/>
      <w:lvlText w:val="%1."/>
      <w:lvlJc w:val="left"/>
      <w:pPr>
        <w:ind w:left="588" w:hanging="588"/>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2424" w:hanging="720"/>
      </w:pPr>
      <w:rPr>
        <w:rFonts w:hint="default"/>
        <w:b/>
      </w:rPr>
    </w:lvl>
    <w:lvl w:ilvl="3">
      <w:start w:val="1"/>
      <w:numFmt w:val="decimal"/>
      <w:lvlText w:val="%1.%2.%3.%4."/>
      <w:lvlJc w:val="left"/>
      <w:pPr>
        <w:ind w:left="3276" w:hanging="720"/>
      </w:pPr>
      <w:rPr>
        <w:rFonts w:hint="default"/>
        <w:b/>
      </w:rPr>
    </w:lvl>
    <w:lvl w:ilvl="4">
      <w:start w:val="1"/>
      <w:numFmt w:val="decimal"/>
      <w:lvlText w:val="%1.%2.%3.%4.%5."/>
      <w:lvlJc w:val="left"/>
      <w:pPr>
        <w:ind w:left="4488" w:hanging="1080"/>
      </w:pPr>
      <w:rPr>
        <w:rFonts w:hint="default"/>
        <w:b/>
      </w:rPr>
    </w:lvl>
    <w:lvl w:ilvl="5">
      <w:start w:val="1"/>
      <w:numFmt w:val="decimal"/>
      <w:lvlText w:val="%1.%2.%3.%4.%5.%6."/>
      <w:lvlJc w:val="left"/>
      <w:pPr>
        <w:ind w:left="5340" w:hanging="1080"/>
      </w:pPr>
      <w:rPr>
        <w:rFonts w:hint="default"/>
        <w:b/>
      </w:rPr>
    </w:lvl>
    <w:lvl w:ilvl="6">
      <w:start w:val="1"/>
      <w:numFmt w:val="decimal"/>
      <w:lvlText w:val="%1.%2.%3.%4.%5.%6.%7."/>
      <w:lvlJc w:val="left"/>
      <w:pPr>
        <w:ind w:left="6552" w:hanging="1440"/>
      </w:pPr>
      <w:rPr>
        <w:rFonts w:hint="default"/>
        <w:b/>
      </w:rPr>
    </w:lvl>
    <w:lvl w:ilvl="7">
      <w:start w:val="1"/>
      <w:numFmt w:val="decimal"/>
      <w:lvlText w:val="%1.%2.%3.%4.%5.%6.%7.%8."/>
      <w:lvlJc w:val="left"/>
      <w:pPr>
        <w:ind w:left="7404" w:hanging="1440"/>
      </w:pPr>
      <w:rPr>
        <w:rFonts w:hint="default"/>
        <w:b/>
      </w:rPr>
    </w:lvl>
    <w:lvl w:ilvl="8">
      <w:start w:val="1"/>
      <w:numFmt w:val="decimal"/>
      <w:lvlText w:val="%1.%2.%3.%4.%5.%6.%7.%8.%9."/>
      <w:lvlJc w:val="left"/>
      <w:pPr>
        <w:ind w:left="8616" w:hanging="1800"/>
      </w:pPr>
      <w:rPr>
        <w:rFonts w:hint="default"/>
        <w:b/>
      </w:rPr>
    </w:lvl>
  </w:abstractNum>
  <w:abstractNum w:abstractNumId="6" w15:restartNumberingAfterBreak="0">
    <w:nsid w:val="353E3A9C"/>
    <w:multiLevelType w:val="hybridMultilevel"/>
    <w:tmpl w:val="5816CCB2"/>
    <w:lvl w:ilvl="0" w:tplc="18DADCC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6A49CE"/>
    <w:multiLevelType w:val="multilevel"/>
    <w:tmpl w:val="409CF6FE"/>
    <w:lvl w:ilvl="0">
      <w:start w:val="1"/>
      <w:numFmt w:val="decimal"/>
      <w:pStyle w:val="Heading1"/>
      <w:suff w:val="nothing"/>
      <w:lvlText w:val="Article %1"/>
      <w:lvlJc w:val="left"/>
      <w:pPr>
        <w:ind w:left="0" w:firstLine="0"/>
      </w:pPr>
      <w:rPr>
        <w:rFonts w:ascii="Times New Roman Bold" w:hAnsi="Times New Roman Bold" w:hint="default"/>
        <w:b/>
        <w:i w:val="0"/>
        <w:caps/>
        <w:vanish w:val="0"/>
        <w:color w:val="auto"/>
        <w:spacing w:val="0"/>
        <w:w w:val="100"/>
        <w:kern w:val="0"/>
        <w:position w:val="0"/>
        <w:sz w:val="24"/>
        <w:u w:val="none"/>
      </w:rPr>
    </w:lvl>
    <w:lvl w:ilvl="1">
      <w:start w:val="1"/>
      <w:numFmt w:val="decimal"/>
      <w:pStyle w:val="Heading2"/>
      <w:isLgl/>
      <w:lvlText w:val="%1.%2"/>
      <w:lvlJc w:val="left"/>
      <w:pPr>
        <w:tabs>
          <w:tab w:val="num" w:pos="720"/>
        </w:tabs>
        <w:ind w:left="1440" w:hanging="720"/>
      </w:pPr>
      <w:rPr>
        <w:rFonts w:ascii="Times New Roman Bold" w:hAnsi="Times New Roman Bold" w:hint="default"/>
        <w:b/>
        <w:i w:val="0"/>
        <w:caps w:val="0"/>
        <w:vanish w:val="0"/>
        <w:color w:val="auto"/>
        <w:spacing w:val="0"/>
        <w:w w:val="100"/>
        <w:kern w:val="0"/>
        <w:position w:val="0"/>
        <w:sz w:val="24"/>
        <w:u w:val="none"/>
      </w:rPr>
    </w:lvl>
    <w:lvl w:ilvl="2">
      <w:start w:val="1"/>
      <w:numFmt w:val="upperLetter"/>
      <w:pStyle w:val="Heading3"/>
      <w:lvlText w:val="%3."/>
      <w:lvlJc w:val="left"/>
      <w:pPr>
        <w:tabs>
          <w:tab w:val="num" w:pos="1440"/>
        </w:tabs>
        <w:ind w:left="0" w:firstLine="1440"/>
      </w:pPr>
      <w:rPr>
        <w:rFonts w:ascii="Times New Roman Bold" w:hAnsi="Times New Roman Bold" w:hint="default"/>
        <w:b/>
        <w:i w:val="0"/>
        <w:caps w:val="0"/>
        <w:vanish w:val="0"/>
        <w:color w:val="auto"/>
        <w:spacing w:val="0"/>
        <w:w w:val="100"/>
        <w:kern w:val="0"/>
        <w:position w:val="0"/>
        <w:sz w:val="24"/>
        <w:u w:val="none"/>
      </w:rPr>
    </w:lvl>
    <w:lvl w:ilvl="3">
      <w:start w:val="1"/>
      <w:numFmt w:val="decimal"/>
      <w:pStyle w:val="Heading4"/>
      <w:lvlText w:val="%1.%2.%3.%4"/>
      <w:lvlJc w:val="left"/>
      <w:pPr>
        <w:tabs>
          <w:tab w:val="num" w:pos="3888"/>
        </w:tabs>
        <w:ind w:left="0" w:firstLine="2880"/>
      </w:pPr>
      <w:rPr>
        <w:rFonts w:ascii="Times New Roman Bold" w:hAnsi="Times New Roman Bold" w:hint="default"/>
        <w:b/>
        <w:i w:val="0"/>
        <w:caps w:val="0"/>
        <w:vanish w:val="0"/>
        <w:color w:val="auto"/>
        <w:sz w:val="24"/>
      </w:rPr>
    </w:lvl>
    <w:lvl w:ilvl="4">
      <w:start w:val="1"/>
      <w:numFmt w:val="lowerLetter"/>
      <w:pStyle w:val="Heading5"/>
      <w:lvlText w:val="(%5)"/>
      <w:lvlJc w:val="left"/>
      <w:pPr>
        <w:tabs>
          <w:tab w:val="num" w:pos="2160"/>
        </w:tabs>
        <w:ind w:left="0" w:firstLine="2160"/>
      </w:pPr>
      <w:rPr>
        <w:rFonts w:ascii="Times New Roman Bold" w:hAnsi="Times New Roman Bold" w:hint="default"/>
        <w:b/>
        <w:i w:val="0"/>
        <w:caps w:val="0"/>
        <w:vanish w:val="0"/>
        <w:color w:val="auto"/>
        <w:spacing w:val="0"/>
        <w:w w:val="100"/>
        <w:kern w:val="0"/>
        <w:position w:val="0"/>
        <w:sz w:val="24"/>
      </w:rPr>
    </w:lvl>
    <w:lvl w:ilvl="5">
      <w:start w:val="1"/>
      <w:numFmt w:val="lowerRoman"/>
      <w:pStyle w:val="Heading6"/>
      <w:lvlText w:val="(%6)"/>
      <w:lvlJc w:val="left"/>
      <w:pPr>
        <w:tabs>
          <w:tab w:val="num" w:pos="2880"/>
        </w:tabs>
        <w:ind w:left="0" w:firstLine="2880"/>
      </w:pPr>
      <w:rPr>
        <w:rFonts w:ascii="Times New Roman" w:hAnsi="Times New Roman" w:hint="default"/>
        <w:b w:val="0"/>
        <w:i w:val="0"/>
        <w:caps w:val="0"/>
        <w:vanish w:val="0"/>
        <w:color w:val="auto"/>
        <w:spacing w:val="0"/>
        <w:w w:val="100"/>
        <w:kern w:val="0"/>
        <w:position w:val="0"/>
        <w:sz w:val="24"/>
      </w:rPr>
    </w:lvl>
    <w:lvl w:ilvl="6">
      <w:start w:val="1"/>
      <w:numFmt w:val="lowerLetter"/>
      <w:pStyle w:val="Heading7"/>
      <w:lvlText w:val="(%7)"/>
      <w:lvlJc w:val="left"/>
      <w:pPr>
        <w:tabs>
          <w:tab w:val="num" w:pos="1440"/>
        </w:tabs>
        <w:ind w:left="0" w:firstLine="1440"/>
      </w:pPr>
      <w:rPr>
        <w:rFonts w:ascii="Times New Roman" w:hAnsi="Times New Roman" w:hint="default"/>
        <w:b w:val="0"/>
        <w:i w:val="0"/>
        <w:sz w:val="24"/>
      </w:rPr>
    </w:lvl>
    <w:lvl w:ilvl="7">
      <w:start w:val="1"/>
      <w:numFmt w:val="lowerRoman"/>
      <w:pStyle w:val="Heading8"/>
      <w:lvlText w:val="(%8)"/>
      <w:lvlJc w:val="left"/>
      <w:pPr>
        <w:tabs>
          <w:tab w:val="num" w:pos="2160"/>
        </w:tabs>
        <w:ind w:left="0" w:firstLine="2160"/>
      </w:pPr>
      <w:rPr>
        <w:rFonts w:ascii="Times New Roman" w:hAnsi="Times New Roman" w:hint="default"/>
        <w:b w:val="0"/>
        <w:i w:val="0"/>
        <w:sz w:val="24"/>
      </w:rPr>
    </w:lvl>
    <w:lvl w:ilvl="8">
      <w:start w:val="1"/>
      <w:numFmt w:val="decimal"/>
      <w:pStyle w:val="Heading9"/>
      <w:lvlText w:val="(%9)"/>
      <w:lvlJc w:val="left"/>
      <w:pPr>
        <w:tabs>
          <w:tab w:val="num" w:pos="720"/>
        </w:tabs>
        <w:ind w:left="0" w:firstLine="720"/>
      </w:pPr>
      <w:rPr>
        <w:rFonts w:ascii="Times New Roman" w:hAnsi="Times New Roman" w:hint="default"/>
        <w:b w:val="0"/>
        <w:i w:val="0"/>
        <w:sz w:val="24"/>
      </w:rPr>
    </w:lvl>
  </w:abstractNum>
  <w:abstractNum w:abstractNumId="8" w15:restartNumberingAfterBreak="0">
    <w:nsid w:val="3B130F74"/>
    <w:multiLevelType w:val="hybridMultilevel"/>
    <w:tmpl w:val="1BFE30DC"/>
    <w:lvl w:ilvl="0" w:tplc="730AA524">
      <w:start w:val="1"/>
      <w:numFmt w:val="decimal"/>
      <w:lvlText w:val="1.%1"/>
      <w:lvlJc w:val="left"/>
      <w:pPr>
        <w:ind w:left="1560" w:hanging="36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9" w15:restartNumberingAfterBreak="0">
    <w:nsid w:val="40955BE6"/>
    <w:multiLevelType w:val="hybridMultilevel"/>
    <w:tmpl w:val="1CA2F174"/>
    <w:lvl w:ilvl="0" w:tplc="A2AAEDF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6F4B9C"/>
    <w:multiLevelType w:val="multilevel"/>
    <w:tmpl w:val="BCBAC13A"/>
    <w:lvl w:ilvl="0">
      <w:start w:val="1"/>
      <w:numFmt w:val="decimal"/>
      <w:lvlText w:val="%1."/>
      <w:lvlJc w:val="left"/>
      <w:pPr>
        <w:ind w:left="720" w:hanging="720"/>
      </w:pPr>
      <w:rPr>
        <w:rFonts w:hint="default"/>
        <w:u w:val="none"/>
      </w:rPr>
    </w:lvl>
    <w:lvl w:ilvl="1">
      <w:start w:val="2"/>
      <w:numFmt w:val="decimal"/>
      <w:lvlText w:val="%1.%2."/>
      <w:lvlJc w:val="left"/>
      <w:pPr>
        <w:ind w:left="1560" w:hanging="720"/>
      </w:pPr>
      <w:rPr>
        <w:rFonts w:hint="default"/>
        <w:b/>
        <w:u w:val="none"/>
      </w:rPr>
    </w:lvl>
    <w:lvl w:ilvl="2">
      <w:start w:val="1"/>
      <w:numFmt w:val="decimal"/>
      <w:lvlText w:val="%1.%2.%3."/>
      <w:lvlJc w:val="left"/>
      <w:pPr>
        <w:ind w:left="2400" w:hanging="720"/>
      </w:pPr>
      <w:rPr>
        <w:rFonts w:hint="default"/>
        <w:u w:val="none"/>
      </w:rPr>
    </w:lvl>
    <w:lvl w:ilvl="3">
      <w:start w:val="1"/>
      <w:numFmt w:val="decimal"/>
      <w:lvlText w:val="%1.%2.%3.%4."/>
      <w:lvlJc w:val="left"/>
      <w:pPr>
        <w:ind w:left="3240" w:hanging="720"/>
      </w:pPr>
      <w:rPr>
        <w:rFonts w:hint="default"/>
        <w:u w:val="none"/>
      </w:rPr>
    </w:lvl>
    <w:lvl w:ilvl="4">
      <w:start w:val="1"/>
      <w:numFmt w:val="decimal"/>
      <w:lvlText w:val="%1.%2.%3.%4.%5."/>
      <w:lvlJc w:val="left"/>
      <w:pPr>
        <w:ind w:left="4440" w:hanging="1080"/>
      </w:pPr>
      <w:rPr>
        <w:rFonts w:hint="default"/>
        <w:u w:val="none"/>
      </w:rPr>
    </w:lvl>
    <w:lvl w:ilvl="5">
      <w:start w:val="1"/>
      <w:numFmt w:val="decimal"/>
      <w:lvlText w:val="%1.%2.%3.%4.%5.%6."/>
      <w:lvlJc w:val="left"/>
      <w:pPr>
        <w:ind w:left="5280" w:hanging="1080"/>
      </w:pPr>
      <w:rPr>
        <w:rFonts w:hint="default"/>
        <w:u w:val="none"/>
      </w:rPr>
    </w:lvl>
    <w:lvl w:ilvl="6">
      <w:start w:val="1"/>
      <w:numFmt w:val="decimal"/>
      <w:lvlText w:val="%1.%2.%3.%4.%5.%6.%7."/>
      <w:lvlJc w:val="left"/>
      <w:pPr>
        <w:ind w:left="6480" w:hanging="1440"/>
      </w:pPr>
      <w:rPr>
        <w:rFonts w:hint="default"/>
        <w:u w:val="none"/>
      </w:rPr>
    </w:lvl>
    <w:lvl w:ilvl="7">
      <w:start w:val="1"/>
      <w:numFmt w:val="decimal"/>
      <w:lvlText w:val="%1.%2.%3.%4.%5.%6.%7.%8."/>
      <w:lvlJc w:val="left"/>
      <w:pPr>
        <w:ind w:left="7320" w:hanging="1440"/>
      </w:pPr>
      <w:rPr>
        <w:rFonts w:hint="default"/>
        <w:u w:val="none"/>
      </w:rPr>
    </w:lvl>
    <w:lvl w:ilvl="8">
      <w:start w:val="1"/>
      <w:numFmt w:val="decimal"/>
      <w:lvlText w:val="%1.%2.%3.%4.%5.%6.%7.%8.%9."/>
      <w:lvlJc w:val="left"/>
      <w:pPr>
        <w:ind w:left="8520" w:hanging="1800"/>
      </w:pPr>
      <w:rPr>
        <w:rFonts w:hint="default"/>
        <w:u w:val="none"/>
      </w:rPr>
    </w:lvl>
  </w:abstractNum>
  <w:abstractNum w:abstractNumId="11" w15:restartNumberingAfterBreak="0">
    <w:nsid w:val="76C534C4"/>
    <w:multiLevelType w:val="hybridMultilevel"/>
    <w:tmpl w:val="195A16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B594574"/>
    <w:multiLevelType w:val="hybridMultilevel"/>
    <w:tmpl w:val="7F709032"/>
    <w:lvl w:ilvl="0" w:tplc="730AA524">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2696291">
    <w:abstractNumId w:val="2"/>
  </w:num>
  <w:num w:numId="2" w16cid:durableId="1540555388">
    <w:abstractNumId w:val="10"/>
  </w:num>
  <w:num w:numId="3" w16cid:durableId="1031413786">
    <w:abstractNumId w:val="4"/>
  </w:num>
  <w:num w:numId="4" w16cid:durableId="2048097429">
    <w:abstractNumId w:val="5"/>
  </w:num>
  <w:num w:numId="5" w16cid:durableId="1888561555">
    <w:abstractNumId w:val="12"/>
  </w:num>
  <w:num w:numId="6" w16cid:durableId="1957591953">
    <w:abstractNumId w:val="8"/>
  </w:num>
  <w:num w:numId="7" w16cid:durableId="1735855004">
    <w:abstractNumId w:val="3"/>
  </w:num>
  <w:num w:numId="8" w16cid:durableId="1092553746">
    <w:abstractNumId w:val="9"/>
  </w:num>
  <w:num w:numId="9" w16cid:durableId="1460027026">
    <w:abstractNumId w:val="7"/>
  </w:num>
  <w:num w:numId="10" w16cid:durableId="170293867">
    <w:abstractNumId w:val="7"/>
  </w:num>
  <w:num w:numId="11" w16cid:durableId="1462311507">
    <w:abstractNumId w:val="7"/>
  </w:num>
  <w:num w:numId="12" w16cid:durableId="1419329252">
    <w:abstractNumId w:val="7"/>
  </w:num>
  <w:num w:numId="13" w16cid:durableId="771320057">
    <w:abstractNumId w:val="7"/>
  </w:num>
  <w:num w:numId="14" w16cid:durableId="1473450687">
    <w:abstractNumId w:val="7"/>
  </w:num>
  <w:num w:numId="15" w16cid:durableId="207111124">
    <w:abstractNumId w:val="7"/>
  </w:num>
  <w:num w:numId="16" w16cid:durableId="2080863438">
    <w:abstractNumId w:val="7"/>
  </w:num>
  <w:num w:numId="17" w16cid:durableId="967009173">
    <w:abstractNumId w:val="7"/>
  </w:num>
  <w:num w:numId="18" w16cid:durableId="989406342">
    <w:abstractNumId w:val="0"/>
  </w:num>
  <w:num w:numId="19" w16cid:durableId="267936555">
    <w:abstractNumId w:val="0"/>
  </w:num>
  <w:num w:numId="20" w16cid:durableId="15427744">
    <w:abstractNumId w:val="6"/>
  </w:num>
  <w:num w:numId="21" w16cid:durableId="2029406018">
    <w:abstractNumId w:val="1"/>
  </w:num>
  <w:num w:numId="22" w16cid:durableId="14768001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951966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0259338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20C"/>
    <w:rsid w:val="00012AE5"/>
    <w:rsid w:val="00054C0C"/>
    <w:rsid w:val="00087931"/>
    <w:rsid w:val="00272C22"/>
    <w:rsid w:val="00286981"/>
    <w:rsid w:val="002914B0"/>
    <w:rsid w:val="00315982"/>
    <w:rsid w:val="003A72B4"/>
    <w:rsid w:val="003E42D4"/>
    <w:rsid w:val="00414D76"/>
    <w:rsid w:val="004B79CE"/>
    <w:rsid w:val="00536EAC"/>
    <w:rsid w:val="00562313"/>
    <w:rsid w:val="00583BF6"/>
    <w:rsid w:val="0065527C"/>
    <w:rsid w:val="00754AA2"/>
    <w:rsid w:val="0079620C"/>
    <w:rsid w:val="00813F47"/>
    <w:rsid w:val="00896A09"/>
    <w:rsid w:val="008F5A9C"/>
    <w:rsid w:val="009B63B9"/>
    <w:rsid w:val="00AA39DF"/>
    <w:rsid w:val="00AB5D45"/>
    <w:rsid w:val="00BF669C"/>
    <w:rsid w:val="00CC2D83"/>
    <w:rsid w:val="00CD28CF"/>
    <w:rsid w:val="00E22C82"/>
    <w:rsid w:val="00E42A71"/>
    <w:rsid w:val="00F2450B"/>
    <w:rsid w:val="00F57AD4"/>
    <w:rsid w:val="00F91B89"/>
    <w:rsid w:val="00FB06C2"/>
    <w:rsid w:val="00FD09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5C57A"/>
  <w15:docId w15:val="{FC2F2AB7-5EE7-4801-B029-AC24B0802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spacing w:after="0" w:line="240" w:lineRule="auto"/>
      <w:jc w:val="both"/>
    </w:pPr>
    <w:rPr>
      <w:rFonts w:ascii="Times New Roman" w:eastAsia="Times New Roman" w:hAnsi="Times New Roman" w:cs="Times New Roman"/>
      <w:sz w:val="24"/>
      <w:szCs w:val="20"/>
    </w:rPr>
  </w:style>
  <w:style w:type="paragraph" w:styleId="Heading1">
    <w:name w:val="heading 1"/>
    <w:basedOn w:val="Normal"/>
    <w:next w:val="Normal"/>
    <w:link w:val="Heading1Char"/>
    <w:qFormat/>
    <w:pPr>
      <w:keepNext/>
      <w:keepLines/>
      <w:numPr>
        <w:numId w:val="9"/>
      </w:numPr>
      <w:spacing w:after="240"/>
      <w:jc w:val="center"/>
      <w:outlineLvl w:val="0"/>
    </w:pPr>
    <w:rPr>
      <w:rFonts w:ascii="Times New Roman Bold" w:hAnsi="Times New Roman Bold" w:cs="Arial"/>
      <w:b/>
      <w:bCs/>
      <w:caps/>
      <w:szCs w:val="32"/>
    </w:rPr>
  </w:style>
  <w:style w:type="paragraph" w:styleId="Heading2">
    <w:name w:val="heading 2"/>
    <w:basedOn w:val="Normal"/>
    <w:next w:val="Normal"/>
    <w:link w:val="Heading2Char"/>
    <w:qFormat/>
    <w:pPr>
      <w:keepNext/>
      <w:keepLines/>
      <w:numPr>
        <w:ilvl w:val="1"/>
        <w:numId w:val="9"/>
      </w:numPr>
      <w:spacing w:after="240"/>
      <w:outlineLvl w:val="1"/>
    </w:pPr>
    <w:rPr>
      <w:rFonts w:ascii="Times New Roman Bold" w:hAnsi="Times New Roman Bold" w:cs="Arial"/>
      <w:b/>
      <w:bCs/>
      <w:iCs/>
      <w:szCs w:val="28"/>
    </w:rPr>
  </w:style>
  <w:style w:type="paragraph" w:styleId="Heading3">
    <w:name w:val="heading 3"/>
    <w:basedOn w:val="Normal"/>
    <w:next w:val="Normal"/>
    <w:link w:val="Heading3Char"/>
    <w:qFormat/>
    <w:pPr>
      <w:numPr>
        <w:ilvl w:val="2"/>
        <w:numId w:val="9"/>
      </w:numPr>
      <w:spacing w:after="240"/>
      <w:outlineLvl w:val="2"/>
    </w:pPr>
    <w:rPr>
      <w:rFonts w:ascii="Times New Roman Bold" w:hAnsi="Times New Roman Bold" w:cs="Arial"/>
      <w:b/>
      <w:bCs/>
      <w:szCs w:val="26"/>
    </w:rPr>
  </w:style>
  <w:style w:type="paragraph" w:styleId="Heading4">
    <w:name w:val="heading 4"/>
    <w:basedOn w:val="Normal"/>
    <w:next w:val="Normal"/>
    <w:link w:val="Heading4Char"/>
    <w:qFormat/>
    <w:pPr>
      <w:numPr>
        <w:ilvl w:val="3"/>
        <w:numId w:val="9"/>
      </w:numPr>
      <w:spacing w:after="240"/>
      <w:outlineLvl w:val="3"/>
    </w:pPr>
    <w:rPr>
      <w:bCs/>
      <w:szCs w:val="28"/>
    </w:rPr>
  </w:style>
  <w:style w:type="paragraph" w:styleId="Heading5">
    <w:name w:val="heading 5"/>
    <w:basedOn w:val="Normal"/>
    <w:next w:val="Normal"/>
    <w:link w:val="Heading5Char"/>
    <w:qFormat/>
    <w:pPr>
      <w:numPr>
        <w:ilvl w:val="4"/>
        <w:numId w:val="9"/>
      </w:numPr>
      <w:spacing w:after="240"/>
      <w:outlineLvl w:val="4"/>
    </w:pPr>
    <w:rPr>
      <w:bCs/>
      <w:iCs/>
      <w:szCs w:val="26"/>
    </w:rPr>
  </w:style>
  <w:style w:type="paragraph" w:styleId="Heading6">
    <w:name w:val="heading 6"/>
    <w:basedOn w:val="Normal"/>
    <w:next w:val="Normal"/>
    <w:link w:val="Heading6Char"/>
    <w:qFormat/>
    <w:pPr>
      <w:numPr>
        <w:ilvl w:val="5"/>
        <w:numId w:val="9"/>
      </w:numPr>
      <w:spacing w:after="240"/>
      <w:outlineLvl w:val="5"/>
    </w:pPr>
    <w:rPr>
      <w:bCs/>
      <w:szCs w:val="22"/>
    </w:rPr>
  </w:style>
  <w:style w:type="paragraph" w:styleId="Heading7">
    <w:name w:val="heading 7"/>
    <w:basedOn w:val="Normal"/>
    <w:next w:val="Normal"/>
    <w:link w:val="Heading7Char"/>
    <w:qFormat/>
    <w:pPr>
      <w:numPr>
        <w:ilvl w:val="6"/>
        <w:numId w:val="9"/>
      </w:numPr>
      <w:spacing w:after="240"/>
      <w:outlineLvl w:val="6"/>
    </w:pPr>
  </w:style>
  <w:style w:type="paragraph" w:styleId="Heading8">
    <w:name w:val="heading 8"/>
    <w:basedOn w:val="Normal"/>
    <w:next w:val="Normal"/>
    <w:link w:val="Heading8Char"/>
    <w:qFormat/>
    <w:pPr>
      <w:numPr>
        <w:ilvl w:val="7"/>
        <w:numId w:val="9"/>
      </w:numPr>
      <w:spacing w:after="240"/>
      <w:outlineLvl w:val="7"/>
    </w:pPr>
    <w:rPr>
      <w:iCs/>
    </w:rPr>
  </w:style>
  <w:style w:type="paragraph" w:styleId="Heading9">
    <w:name w:val="heading 9"/>
    <w:basedOn w:val="Normal"/>
    <w:next w:val="Normal"/>
    <w:link w:val="Heading9Char"/>
    <w:qFormat/>
    <w:pPr>
      <w:numPr>
        <w:ilvl w:val="8"/>
        <w:numId w:val="9"/>
      </w:numPr>
      <w:spacing w:after="24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next w:val="Normal"/>
    <w:link w:val="CommentTextChar"/>
    <w:pPr>
      <w:spacing w:after="240"/>
    </w:pPr>
    <w:rPr>
      <w:b/>
    </w:rPr>
  </w:style>
  <w:style w:type="character" w:customStyle="1" w:styleId="CommentTextChar">
    <w:name w:val="Comment Text Char"/>
    <w:link w:val="CommentText"/>
    <w:rPr>
      <w:rFonts w:ascii="Times New Roman" w:eastAsia="Times New Roman" w:hAnsi="Times New Roman" w:cs="Times New Roman"/>
      <w:b/>
      <w:sz w:val="24"/>
      <w:szCs w:val="20"/>
    </w:rPr>
  </w:style>
  <w:style w:type="paragraph" w:styleId="CommentSubject">
    <w:name w:val="annotation subject"/>
    <w:basedOn w:val="CommentText"/>
    <w:next w:val="CommentText"/>
    <w:link w:val="CommentSubjectChar"/>
    <w:uiPriority w:val="99"/>
    <w:semiHidden/>
    <w:unhideWhenUsed/>
    <w:rPr>
      <w:b w:val="0"/>
      <w:bCs/>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val="0"/>
      <w:bCs/>
      <w:sz w:val="20"/>
      <w:szCs w:val="20"/>
    </w:rPr>
  </w:style>
  <w:style w:type="paragraph" w:styleId="Revision">
    <w:name w:val="Revision"/>
    <w:hidden/>
    <w:uiPriority w:val="99"/>
    <w:semiHidden/>
    <w:pPr>
      <w:widowControl/>
      <w:spacing w:after="0" w:line="240" w:lineRule="auto"/>
    </w:pPr>
  </w:style>
  <w:style w:type="character" w:styleId="Hyperlink">
    <w:name w:val="Hyperlink"/>
    <w:basedOn w:val="DefaultParagraphFont"/>
    <w:uiPriority w:val="99"/>
    <w:unhideWhenUsed/>
    <w:rPr>
      <w:color w:val="0000FF"/>
      <w:u w:val="single"/>
    </w:rPr>
  </w:style>
  <w:style w:type="character" w:customStyle="1" w:styleId="cohovertext">
    <w:name w:val="co_hovertext"/>
    <w:basedOn w:val="DefaultParagraphFont"/>
  </w:style>
  <w:style w:type="paragraph" w:styleId="NoSpacing">
    <w:name w:val="No Spacing"/>
    <w:uiPriority w:val="1"/>
    <w:qFormat/>
    <w:pPr>
      <w:spacing w:after="0" w:line="240" w:lineRule="auto"/>
    </w:pPr>
  </w:style>
  <w:style w:type="character" w:styleId="Strong">
    <w:name w:val="Strong"/>
    <w:basedOn w:val="DefaultParagraphFont"/>
    <w:uiPriority w:val="22"/>
    <w:qFormat/>
    <w:rPr>
      <w:b/>
      <w:bCs/>
    </w:rPr>
  </w:style>
  <w:style w:type="paragraph" w:styleId="FootnoteText">
    <w:name w:val="footnote text"/>
    <w:basedOn w:val="Normal"/>
    <w:link w:val="FootnoteTextChar"/>
    <w:uiPriority w:val="99"/>
    <w:semiHidden/>
    <w:unhideWhenUsed/>
    <w:rPr>
      <w:sz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Header">
    <w:name w:val="header"/>
    <w:basedOn w:val="Normal"/>
    <w:link w:val="HeaderChar"/>
    <w:pPr>
      <w:tabs>
        <w:tab w:val="right" w:pos="9360"/>
      </w:tabs>
    </w:pPr>
  </w:style>
  <w:style w:type="character" w:customStyle="1" w:styleId="HeaderChar">
    <w:name w:val="Header Char"/>
    <w:link w:val="Header"/>
    <w:rPr>
      <w:rFonts w:ascii="Times New Roman" w:eastAsia="Times New Roman" w:hAnsi="Times New Roman" w:cs="Times New Roman"/>
      <w:sz w:val="24"/>
      <w:szCs w:val="20"/>
    </w:rPr>
  </w:style>
  <w:style w:type="paragraph" w:styleId="Footer">
    <w:name w:val="footer"/>
    <w:basedOn w:val="Normal"/>
    <w:next w:val="Documentpath"/>
    <w:link w:val="FooterChar"/>
    <w:uiPriority w:val="99"/>
    <w:qFormat/>
    <w:pPr>
      <w:tabs>
        <w:tab w:val="right" w:pos="9360"/>
      </w:tabs>
      <w:jc w:val="left"/>
    </w:pPr>
    <w:rPr>
      <w:rFonts w:ascii="Times New Roman Bold" w:hAnsi="Times New Roman Bold"/>
      <w:b/>
      <w:smallCaps/>
      <w:sz w:val="20"/>
      <w:szCs w:val="24"/>
    </w:rPr>
  </w:style>
  <w:style w:type="character" w:customStyle="1" w:styleId="FooterChar">
    <w:name w:val="Footer Char"/>
    <w:link w:val="Footer"/>
    <w:uiPriority w:val="99"/>
    <w:rPr>
      <w:rFonts w:ascii="Times New Roman Bold" w:eastAsia="Times New Roman" w:hAnsi="Times New Roman Bold" w:cs="Times New Roman"/>
      <w:b/>
      <w:smallCaps/>
      <w:sz w:val="20"/>
      <w:szCs w:val="24"/>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Pr>
      <w:rFonts w:ascii="Times New Roman Bold" w:eastAsia="Times New Roman" w:hAnsi="Times New Roman Bold" w:cs="Arial"/>
      <w:b/>
      <w:bCs/>
      <w:caps/>
      <w:sz w:val="24"/>
      <w:szCs w:val="32"/>
    </w:rPr>
  </w:style>
  <w:style w:type="paragraph" w:customStyle="1" w:styleId="Address">
    <w:name w:val="Address"/>
    <w:basedOn w:val="Normal"/>
    <w:qFormat/>
    <w:pPr>
      <w:spacing w:after="240"/>
      <w:jc w:val="left"/>
    </w:pPr>
    <w:rPr>
      <w:iCs/>
      <w:szCs w:val="24"/>
    </w:rPr>
  </w:style>
  <w:style w:type="paragraph" w:customStyle="1" w:styleId="AddressNotice">
    <w:name w:val="Address Notice"/>
    <w:basedOn w:val="Normal"/>
    <w:pPr>
      <w:spacing w:after="240"/>
      <w:ind w:left="3600" w:hanging="2160"/>
      <w:jc w:val="left"/>
    </w:pPr>
  </w:style>
  <w:style w:type="paragraph" w:styleId="BlockText">
    <w:name w:val="Block Text"/>
    <w:basedOn w:val="Normal"/>
    <w:pPr>
      <w:spacing w:after="240"/>
      <w:ind w:left="1440" w:right="720"/>
    </w:pPr>
  </w:style>
  <w:style w:type="paragraph" w:customStyle="1" w:styleId="BodyLeft">
    <w:name w:val="Body Left"/>
    <w:basedOn w:val="Normal"/>
    <w:pPr>
      <w:spacing w:after="240"/>
    </w:pPr>
  </w:style>
  <w:style w:type="paragraph" w:styleId="BodyText">
    <w:name w:val="Body Text"/>
    <w:basedOn w:val="Normal"/>
    <w:link w:val="BodyTextChar"/>
    <w:uiPriority w:val="99"/>
    <w:qFormat/>
    <w:pPr>
      <w:spacing w:after="240"/>
      <w:ind w:firstLine="720"/>
    </w:pPr>
    <w:rPr>
      <w:szCs w:val="24"/>
    </w:rPr>
  </w:style>
  <w:style w:type="character" w:customStyle="1" w:styleId="BodyTextChar">
    <w:name w:val="Body Text Char"/>
    <w:link w:val="BodyText"/>
    <w:uiPriority w:val="99"/>
    <w:rPr>
      <w:rFonts w:ascii="Times New Roman" w:eastAsia="Times New Roman" w:hAnsi="Times New Roman" w:cs="Times New Roman"/>
      <w:sz w:val="24"/>
      <w:szCs w:val="24"/>
    </w:rPr>
  </w:style>
  <w:style w:type="paragraph" w:customStyle="1" w:styleId="BodyText10">
    <w:name w:val="Body Text 1.0"/>
    <w:basedOn w:val="Normal"/>
    <w:pPr>
      <w:spacing w:after="240"/>
      <w:ind w:firstLine="1440"/>
    </w:pPr>
  </w:style>
  <w:style w:type="paragraph" w:styleId="BodyTextIndent">
    <w:name w:val="Body Text Indent"/>
    <w:basedOn w:val="Normal"/>
    <w:link w:val="BodyTextIndentChar"/>
    <w:pPr>
      <w:spacing w:after="240"/>
      <w:ind w:left="720" w:firstLine="720"/>
    </w:pPr>
  </w:style>
  <w:style w:type="character" w:customStyle="1" w:styleId="BodyTextIndentChar">
    <w:name w:val="Body Text Indent Char"/>
    <w:link w:val="BodyTextIndent"/>
    <w:rPr>
      <w:rFonts w:ascii="Times New Roman" w:eastAsia="Times New Roman" w:hAnsi="Times New Roman" w:cs="Times New Roman"/>
      <w:sz w:val="24"/>
      <w:szCs w:val="20"/>
    </w:rPr>
  </w:style>
  <w:style w:type="paragraph" w:customStyle="1" w:styleId="TableText">
    <w:name w:val="Table Text"/>
    <w:basedOn w:val="Normal"/>
    <w:pPr>
      <w:jc w:val="left"/>
    </w:pPr>
  </w:style>
  <w:style w:type="paragraph" w:customStyle="1" w:styleId="Center">
    <w:name w:val="Center"/>
    <w:basedOn w:val="TableText"/>
    <w:next w:val="Normal"/>
    <w:qFormat/>
    <w:pPr>
      <w:spacing w:after="240"/>
      <w:jc w:val="center"/>
    </w:pPr>
  </w:style>
  <w:style w:type="paragraph" w:styleId="Closing">
    <w:name w:val="Closing"/>
    <w:basedOn w:val="Normal"/>
    <w:link w:val="ClosingChar"/>
    <w:uiPriority w:val="99"/>
    <w:unhideWhenUsed/>
    <w:pPr>
      <w:spacing w:after="240"/>
      <w:ind w:left="4320"/>
      <w:jc w:val="left"/>
    </w:pPr>
  </w:style>
  <w:style w:type="character" w:customStyle="1" w:styleId="ClosingChar">
    <w:name w:val="Closing Char"/>
    <w:link w:val="Closing"/>
    <w:uiPriority w:val="99"/>
    <w:rPr>
      <w:rFonts w:ascii="Times New Roman" w:eastAsia="Times New Roman" w:hAnsi="Times New Roman" w:cs="Times New Roman"/>
      <w:sz w:val="24"/>
      <w:szCs w:val="20"/>
    </w:rPr>
  </w:style>
  <w:style w:type="paragraph" w:styleId="Date">
    <w:name w:val="Date"/>
    <w:basedOn w:val="Normal"/>
    <w:next w:val="Closing"/>
    <w:link w:val="DateChar"/>
    <w:pPr>
      <w:keepNext/>
      <w:spacing w:after="240"/>
      <w:ind w:left="720"/>
    </w:pPr>
  </w:style>
  <w:style w:type="character" w:customStyle="1" w:styleId="DateChar">
    <w:name w:val="Date Char"/>
    <w:link w:val="Date"/>
    <w:rPr>
      <w:rFonts w:ascii="Times New Roman" w:eastAsia="Times New Roman" w:hAnsi="Times New Roman" w:cs="Times New Roman"/>
      <w:sz w:val="24"/>
      <w:szCs w:val="20"/>
    </w:rPr>
  </w:style>
  <w:style w:type="paragraph" w:customStyle="1" w:styleId="Documentpath">
    <w:name w:val="Document path"/>
    <w:basedOn w:val="Normal"/>
    <w:qFormat/>
    <w:pPr>
      <w:jc w:val="left"/>
    </w:pPr>
    <w:rPr>
      <w:rFonts w:ascii="Arial" w:hAnsi="Arial"/>
      <w:noProof/>
      <w:sz w:val="16"/>
      <w:szCs w:val="24"/>
    </w:rPr>
  </w:style>
  <w:style w:type="character" w:customStyle="1" w:styleId="Heading2Char">
    <w:name w:val="Heading 2 Char"/>
    <w:link w:val="Heading2"/>
    <w:rPr>
      <w:rFonts w:ascii="Times New Roman Bold" w:eastAsia="Times New Roman" w:hAnsi="Times New Roman Bold" w:cs="Arial"/>
      <w:b/>
      <w:bCs/>
      <w:iCs/>
      <w:sz w:val="24"/>
      <w:szCs w:val="28"/>
    </w:rPr>
  </w:style>
  <w:style w:type="character" w:customStyle="1" w:styleId="Heading3Char">
    <w:name w:val="Heading 3 Char"/>
    <w:link w:val="Heading3"/>
    <w:rPr>
      <w:rFonts w:ascii="Times New Roman Bold" w:eastAsia="Times New Roman" w:hAnsi="Times New Roman Bold" w:cs="Arial"/>
      <w:b/>
      <w:bCs/>
      <w:sz w:val="24"/>
      <w:szCs w:val="26"/>
    </w:rPr>
  </w:style>
  <w:style w:type="character" w:customStyle="1" w:styleId="Heading4Char">
    <w:name w:val="Heading 4 Char"/>
    <w:link w:val="Heading4"/>
    <w:rPr>
      <w:rFonts w:ascii="Times New Roman" w:eastAsia="Times New Roman" w:hAnsi="Times New Roman" w:cs="Times New Roman"/>
      <w:bCs/>
      <w:sz w:val="24"/>
      <w:szCs w:val="28"/>
    </w:rPr>
  </w:style>
  <w:style w:type="character" w:customStyle="1" w:styleId="Heading5Char">
    <w:name w:val="Heading 5 Char"/>
    <w:link w:val="Heading5"/>
    <w:rPr>
      <w:rFonts w:ascii="Times New Roman" w:eastAsia="Times New Roman" w:hAnsi="Times New Roman" w:cs="Times New Roman"/>
      <w:bCs/>
      <w:iCs/>
      <w:sz w:val="24"/>
      <w:szCs w:val="26"/>
    </w:rPr>
  </w:style>
  <w:style w:type="character" w:customStyle="1" w:styleId="Heading6Char">
    <w:name w:val="Heading 6 Char"/>
    <w:link w:val="Heading6"/>
    <w:rPr>
      <w:rFonts w:ascii="Times New Roman" w:eastAsia="Times New Roman" w:hAnsi="Times New Roman" w:cs="Times New Roman"/>
      <w:bCs/>
      <w:sz w:val="24"/>
    </w:rPr>
  </w:style>
  <w:style w:type="character" w:customStyle="1" w:styleId="Heading7Char">
    <w:name w:val="Heading 7 Char"/>
    <w:link w:val="Heading7"/>
    <w:rPr>
      <w:rFonts w:ascii="Times New Roman" w:eastAsia="Times New Roman" w:hAnsi="Times New Roman" w:cs="Times New Roman"/>
      <w:sz w:val="24"/>
      <w:szCs w:val="20"/>
    </w:rPr>
  </w:style>
  <w:style w:type="character" w:customStyle="1" w:styleId="Heading8Char">
    <w:name w:val="Heading 8 Char"/>
    <w:link w:val="Heading8"/>
    <w:rPr>
      <w:rFonts w:ascii="Times New Roman" w:eastAsia="Times New Roman" w:hAnsi="Times New Roman" w:cs="Times New Roman"/>
      <w:iCs/>
      <w:sz w:val="24"/>
      <w:szCs w:val="20"/>
    </w:rPr>
  </w:style>
  <w:style w:type="character" w:customStyle="1" w:styleId="Heading9Char">
    <w:name w:val="Heading 9 Char"/>
    <w:link w:val="Heading9"/>
    <w:rPr>
      <w:rFonts w:ascii="Times New Roman" w:eastAsia="Times New Roman" w:hAnsi="Times New Roman" w:cs="Arial"/>
      <w:sz w:val="24"/>
    </w:rPr>
  </w:style>
  <w:style w:type="paragraph" w:styleId="ListNumber3">
    <w:name w:val="List Number 3"/>
    <w:basedOn w:val="Normal"/>
    <w:pPr>
      <w:numPr>
        <w:numId w:val="19"/>
      </w:numPr>
      <w:spacing w:after="240"/>
    </w:pPr>
  </w:style>
  <w:style w:type="paragraph" w:customStyle="1" w:styleId="NormalPara">
    <w:name w:val="Normal Para"/>
    <w:basedOn w:val="Normal"/>
    <w:pPr>
      <w:spacing w:after="240"/>
      <w:ind w:firstLine="720"/>
    </w:pPr>
  </w:style>
  <w:style w:type="paragraph" w:customStyle="1" w:styleId="NormalParaLeft">
    <w:name w:val="Normal Para Left"/>
    <w:basedOn w:val="Normal"/>
    <w:next w:val="NormalPara"/>
    <w:qFormat/>
    <w:pPr>
      <w:spacing w:after="240"/>
    </w:pPr>
    <w:rPr>
      <w:szCs w:val="24"/>
    </w:rPr>
  </w:style>
  <w:style w:type="paragraph" w:customStyle="1" w:styleId="NotaryVenue">
    <w:name w:val="Notary Venue"/>
    <w:basedOn w:val="Normal"/>
    <w:next w:val="NormalPara"/>
    <w:pPr>
      <w:keepNext/>
      <w:tabs>
        <w:tab w:val="left" w:pos="2880"/>
      </w:tabs>
      <w:spacing w:before="240" w:after="240"/>
      <w:jc w:val="left"/>
    </w:pPr>
  </w:style>
  <w:style w:type="paragraph" w:customStyle="1" w:styleId="Note">
    <w:name w:val="Note"/>
    <w:basedOn w:val="Normal"/>
    <w:next w:val="NormalPara"/>
    <w:pPr>
      <w:spacing w:before="360" w:after="240"/>
      <w:jc w:val="center"/>
    </w:pPr>
  </w:style>
  <w:style w:type="character" w:styleId="PageNumber">
    <w:name w:val="page number"/>
    <w:basedOn w:val="DefaultParagraphFont"/>
  </w:style>
  <w:style w:type="paragraph" w:customStyle="1" w:styleId="Project">
    <w:name w:val="Project"/>
    <w:basedOn w:val="Normal"/>
    <w:next w:val="Title"/>
    <w:qFormat/>
    <w:pPr>
      <w:spacing w:after="360"/>
      <w:jc w:val="right"/>
    </w:pPr>
    <w:rPr>
      <w:rFonts w:eastAsia="Calibri"/>
      <w:b/>
      <w:szCs w:val="24"/>
    </w:rPr>
  </w:style>
  <w:style w:type="paragraph" w:styleId="Title">
    <w:name w:val="Title"/>
    <w:basedOn w:val="Normal"/>
    <w:next w:val="NormalPara"/>
    <w:link w:val="TitleChar"/>
    <w:qFormat/>
    <w:pPr>
      <w:keepNext/>
      <w:keepLines/>
      <w:spacing w:after="360"/>
      <w:jc w:val="center"/>
    </w:pPr>
    <w:rPr>
      <w:rFonts w:ascii="Times New Roman Bold" w:hAnsi="Times New Roman Bold" w:cs="Arial"/>
      <w:b/>
      <w:bCs/>
      <w:caps/>
      <w:szCs w:val="32"/>
    </w:rPr>
  </w:style>
  <w:style w:type="character" w:customStyle="1" w:styleId="TitleChar">
    <w:name w:val="Title Char"/>
    <w:link w:val="Title"/>
    <w:rPr>
      <w:rFonts w:ascii="Times New Roman Bold" w:eastAsia="Times New Roman" w:hAnsi="Times New Roman Bold" w:cs="Arial"/>
      <w:b/>
      <w:bCs/>
      <w:caps/>
      <w:sz w:val="24"/>
      <w:szCs w:val="32"/>
    </w:rPr>
  </w:style>
  <w:style w:type="paragraph" w:styleId="Quote">
    <w:name w:val="Quote"/>
    <w:basedOn w:val="Normal"/>
    <w:next w:val="Normal"/>
    <w:link w:val="QuoteChar"/>
    <w:uiPriority w:val="29"/>
    <w:qFormat/>
    <w:pPr>
      <w:spacing w:after="240"/>
      <w:ind w:left="1440" w:right="1440"/>
    </w:pPr>
    <w:rPr>
      <w:iCs/>
    </w:rPr>
  </w:style>
  <w:style w:type="character" w:customStyle="1" w:styleId="QuoteChar">
    <w:name w:val="Quote Char"/>
    <w:link w:val="Quote"/>
    <w:uiPriority w:val="29"/>
    <w:rPr>
      <w:rFonts w:ascii="Times New Roman" w:eastAsia="Times New Roman" w:hAnsi="Times New Roman" w:cs="Times New Roman"/>
      <w:iCs/>
      <w:sz w:val="24"/>
      <w:szCs w:val="20"/>
    </w:rPr>
  </w:style>
  <w:style w:type="paragraph" w:customStyle="1" w:styleId="RecordingBlock">
    <w:name w:val="Recording Block"/>
    <w:basedOn w:val="Normal"/>
    <w:pPr>
      <w:spacing w:after="240"/>
      <w:jc w:val="left"/>
    </w:pPr>
    <w:rPr>
      <w:sz w:val="20"/>
    </w:rPr>
  </w:style>
  <w:style w:type="paragraph" w:customStyle="1" w:styleId="RecordingNote">
    <w:name w:val="Recording Note"/>
    <w:basedOn w:val="RecordingBlock"/>
    <w:next w:val="Title"/>
    <w:pPr>
      <w:spacing w:after="480"/>
      <w:jc w:val="right"/>
    </w:pPr>
    <w:rPr>
      <w:smallCaps/>
      <w:sz w:val="16"/>
    </w:rPr>
  </w:style>
  <w:style w:type="paragraph" w:styleId="Signature">
    <w:name w:val="Signature"/>
    <w:basedOn w:val="Normal"/>
    <w:link w:val="SignatureChar"/>
    <w:uiPriority w:val="99"/>
    <w:unhideWhenUsed/>
    <w:pPr>
      <w:ind w:left="4320"/>
      <w:jc w:val="left"/>
    </w:pPr>
  </w:style>
  <w:style w:type="character" w:customStyle="1" w:styleId="SignatureChar">
    <w:name w:val="Signature Char"/>
    <w:link w:val="Signature"/>
    <w:uiPriority w:val="99"/>
    <w:rPr>
      <w:rFonts w:ascii="Times New Roman" w:eastAsia="Times New Roman" w:hAnsi="Times New Roman" w:cs="Times New Roman"/>
      <w:sz w:val="24"/>
      <w:szCs w:val="20"/>
    </w:rPr>
  </w:style>
  <w:style w:type="paragraph" w:styleId="Subtitle">
    <w:name w:val="Subtitle"/>
    <w:basedOn w:val="Normal"/>
    <w:next w:val="NormalPara"/>
    <w:link w:val="SubtitleChar"/>
    <w:qFormat/>
    <w:pPr>
      <w:keepNext/>
      <w:keepLines/>
      <w:spacing w:after="240"/>
      <w:jc w:val="center"/>
    </w:pPr>
    <w:rPr>
      <w:rFonts w:cs="Arial"/>
      <w:b/>
      <w:szCs w:val="24"/>
    </w:rPr>
  </w:style>
  <w:style w:type="character" w:customStyle="1" w:styleId="SubtitleChar">
    <w:name w:val="Subtitle Char"/>
    <w:link w:val="Subtitle"/>
    <w:rPr>
      <w:rFonts w:ascii="Times New Roman" w:eastAsia="Times New Roman" w:hAnsi="Times New Roman" w:cs="Arial"/>
      <w:b/>
      <w:sz w:val="24"/>
      <w:szCs w:val="24"/>
    </w:rPr>
  </w:style>
  <w:style w:type="paragraph" w:customStyle="1" w:styleId="TableClosing">
    <w:name w:val="Table Closing"/>
    <w:basedOn w:val="Closing"/>
    <w:pPr>
      <w:keepLines/>
      <w:ind w:left="0"/>
    </w:pPr>
  </w:style>
  <w:style w:type="paragraph" w:customStyle="1" w:styleId="TableSignature">
    <w:name w:val="Table Signature"/>
    <w:basedOn w:val="TableClosing"/>
    <w:pPr>
      <w:keepLines w:val="0"/>
      <w:spacing w:after="0"/>
    </w:pPr>
  </w:style>
  <w:style w:type="paragraph" w:customStyle="1" w:styleId="Titlecover">
    <w:name w:val="Titlecover"/>
    <w:basedOn w:val="Title"/>
    <w:next w:val="Title"/>
    <w:qFormat/>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872378">
      <w:bodyDiv w:val="1"/>
      <w:marLeft w:val="0"/>
      <w:marRight w:val="0"/>
      <w:marTop w:val="0"/>
      <w:marBottom w:val="0"/>
      <w:divBdr>
        <w:top w:val="none" w:sz="0" w:space="0" w:color="auto"/>
        <w:left w:val="none" w:sz="0" w:space="0" w:color="auto"/>
        <w:bottom w:val="none" w:sz="0" w:space="0" w:color="auto"/>
        <w:right w:val="none" w:sz="0" w:space="0" w:color="auto"/>
      </w:divBdr>
      <w:divsChild>
        <w:div w:id="1470710302">
          <w:marLeft w:val="0"/>
          <w:marRight w:val="0"/>
          <w:marTop w:val="0"/>
          <w:marBottom w:val="0"/>
          <w:divBdr>
            <w:top w:val="none" w:sz="0" w:space="0" w:color="auto"/>
            <w:left w:val="none" w:sz="0" w:space="0" w:color="auto"/>
            <w:bottom w:val="none" w:sz="0" w:space="0" w:color="auto"/>
            <w:right w:val="none" w:sz="0" w:space="0" w:color="auto"/>
          </w:divBdr>
          <w:divsChild>
            <w:div w:id="1240603549">
              <w:marLeft w:val="0"/>
              <w:marRight w:val="0"/>
              <w:marTop w:val="0"/>
              <w:marBottom w:val="0"/>
              <w:divBdr>
                <w:top w:val="none" w:sz="0" w:space="0" w:color="auto"/>
                <w:left w:val="none" w:sz="0" w:space="0" w:color="auto"/>
                <w:bottom w:val="none" w:sz="0" w:space="0" w:color="auto"/>
                <w:right w:val="none" w:sz="0" w:space="0" w:color="auto"/>
              </w:divBdr>
              <w:divsChild>
                <w:div w:id="67280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132128">
          <w:marLeft w:val="0"/>
          <w:marRight w:val="0"/>
          <w:marTop w:val="0"/>
          <w:marBottom w:val="0"/>
          <w:divBdr>
            <w:top w:val="none" w:sz="0" w:space="0" w:color="auto"/>
            <w:left w:val="none" w:sz="0" w:space="0" w:color="auto"/>
            <w:bottom w:val="none" w:sz="0" w:space="0" w:color="auto"/>
            <w:right w:val="none" w:sz="0" w:space="0" w:color="auto"/>
          </w:divBdr>
          <w:divsChild>
            <w:div w:id="1977294052">
              <w:marLeft w:val="0"/>
              <w:marRight w:val="0"/>
              <w:marTop w:val="0"/>
              <w:marBottom w:val="0"/>
              <w:divBdr>
                <w:top w:val="none" w:sz="0" w:space="0" w:color="auto"/>
                <w:left w:val="none" w:sz="0" w:space="0" w:color="auto"/>
                <w:bottom w:val="none" w:sz="0" w:space="0" w:color="auto"/>
                <w:right w:val="none" w:sz="0" w:space="0" w:color="auto"/>
              </w:divBdr>
              <w:divsChild>
                <w:div w:id="61888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559668">
          <w:marLeft w:val="0"/>
          <w:marRight w:val="0"/>
          <w:marTop w:val="0"/>
          <w:marBottom w:val="0"/>
          <w:divBdr>
            <w:top w:val="none" w:sz="0" w:space="0" w:color="auto"/>
            <w:left w:val="none" w:sz="0" w:space="0" w:color="auto"/>
            <w:bottom w:val="none" w:sz="0" w:space="0" w:color="auto"/>
            <w:right w:val="none" w:sz="0" w:space="0" w:color="auto"/>
          </w:divBdr>
          <w:divsChild>
            <w:div w:id="578366659">
              <w:marLeft w:val="0"/>
              <w:marRight w:val="0"/>
              <w:marTop w:val="0"/>
              <w:marBottom w:val="0"/>
              <w:divBdr>
                <w:top w:val="none" w:sz="0" w:space="0" w:color="auto"/>
                <w:left w:val="none" w:sz="0" w:space="0" w:color="auto"/>
                <w:bottom w:val="none" w:sz="0" w:space="0" w:color="auto"/>
                <w:right w:val="none" w:sz="0" w:space="0" w:color="auto"/>
              </w:divBdr>
              <w:divsChild>
                <w:div w:id="211643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470739">
          <w:marLeft w:val="0"/>
          <w:marRight w:val="0"/>
          <w:marTop w:val="0"/>
          <w:marBottom w:val="0"/>
          <w:divBdr>
            <w:top w:val="none" w:sz="0" w:space="0" w:color="auto"/>
            <w:left w:val="none" w:sz="0" w:space="0" w:color="auto"/>
            <w:bottom w:val="none" w:sz="0" w:space="0" w:color="auto"/>
            <w:right w:val="none" w:sz="0" w:space="0" w:color="auto"/>
          </w:divBdr>
          <w:divsChild>
            <w:div w:id="913245347">
              <w:marLeft w:val="0"/>
              <w:marRight w:val="0"/>
              <w:marTop w:val="0"/>
              <w:marBottom w:val="0"/>
              <w:divBdr>
                <w:top w:val="none" w:sz="0" w:space="0" w:color="auto"/>
                <w:left w:val="none" w:sz="0" w:space="0" w:color="auto"/>
                <w:bottom w:val="none" w:sz="0" w:space="0" w:color="auto"/>
                <w:right w:val="none" w:sz="0" w:space="0" w:color="auto"/>
              </w:divBdr>
              <w:divsChild>
                <w:div w:id="171719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576625">
      <w:bodyDiv w:val="1"/>
      <w:marLeft w:val="0"/>
      <w:marRight w:val="0"/>
      <w:marTop w:val="0"/>
      <w:marBottom w:val="0"/>
      <w:divBdr>
        <w:top w:val="none" w:sz="0" w:space="0" w:color="auto"/>
        <w:left w:val="none" w:sz="0" w:space="0" w:color="auto"/>
        <w:bottom w:val="none" w:sz="0" w:space="0" w:color="auto"/>
        <w:right w:val="none" w:sz="0" w:space="0" w:color="auto"/>
      </w:divBdr>
    </w:div>
    <w:div w:id="284119180">
      <w:bodyDiv w:val="1"/>
      <w:marLeft w:val="0"/>
      <w:marRight w:val="0"/>
      <w:marTop w:val="0"/>
      <w:marBottom w:val="0"/>
      <w:divBdr>
        <w:top w:val="none" w:sz="0" w:space="0" w:color="auto"/>
        <w:left w:val="none" w:sz="0" w:space="0" w:color="auto"/>
        <w:bottom w:val="none" w:sz="0" w:space="0" w:color="auto"/>
        <w:right w:val="none" w:sz="0" w:space="0" w:color="auto"/>
      </w:divBdr>
    </w:div>
    <w:div w:id="474833606">
      <w:bodyDiv w:val="1"/>
      <w:marLeft w:val="0"/>
      <w:marRight w:val="0"/>
      <w:marTop w:val="0"/>
      <w:marBottom w:val="0"/>
      <w:divBdr>
        <w:top w:val="none" w:sz="0" w:space="0" w:color="auto"/>
        <w:left w:val="none" w:sz="0" w:space="0" w:color="auto"/>
        <w:bottom w:val="none" w:sz="0" w:space="0" w:color="auto"/>
        <w:right w:val="none" w:sz="0" w:space="0" w:color="auto"/>
      </w:divBdr>
    </w:div>
    <w:div w:id="711881583">
      <w:bodyDiv w:val="1"/>
      <w:marLeft w:val="0"/>
      <w:marRight w:val="0"/>
      <w:marTop w:val="0"/>
      <w:marBottom w:val="0"/>
      <w:divBdr>
        <w:top w:val="none" w:sz="0" w:space="0" w:color="auto"/>
        <w:left w:val="none" w:sz="0" w:space="0" w:color="auto"/>
        <w:bottom w:val="none" w:sz="0" w:space="0" w:color="auto"/>
        <w:right w:val="none" w:sz="0" w:space="0" w:color="auto"/>
      </w:divBdr>
      <w:divsChild>
        <w:div w:id="1734086698">
          <w:marLeft w:val="0"/>
          <w:marRight w:val="0"/>
          <w:marTop w:val="0"/>
          <w:marBottom w:val="0"/>
          <w:divBdr>
            <w:top w:val="none" w:sz="0" w:space="0" w:color="auto"/>
            <w:left w:val="none" w:sz="0" w:space="0" w:color="auto"/>
            <w:bottom w:val="none" w:sz="0" w:space="0" w:color="auto"/>
            <w:right w:val="none" w:sz="0" w:space="0" w:color="auto"/>
          </w:divBdr>
          <w:divsChild>
            <w:div w:id="774788663">
              <w:marLeft w:val="0"/>
              <w:marRight w:val="0"/>
              <w:marTop w:val="0"/>
              <w:marBottom w:val="0"/>
              <w:divBdr>
                <w:top w:val="none" w:sz="0" w:space="0" w:color="auto"/>
                <w:left w:val="none" w:sz="0" w:space="0" w:color="auto"/>
                <w:bottom w:val="none" w:sz="0" w:space="0" w:color="auto"/>
                <w:right w:val="none" w:sz="0" w:space="0" w:color="auto"/>
              </w:divBdr>
              <w:divsChild>
                <w:div w:id="1342968701">
                  <w:marLeft w:val="0"/>
                  <w:marRight w:val="0"/>
                  <w:marTop w:val="0"/>
                  <w:marBottom w:val="0"/>
                  <w:divBdr>
                    <w:top w:val="none" w:sz="0" w:space="0" w:color="auto"/>
                    <w:left w:val="none" w:sz="0" w:space="0" w:color="auto"/>
                    <w:bottom w:val="none" w:sz="0" w:space="0" w:color="auto"/>
                    <w:right w:val="none" w:sz="0" w:space="0" w:color="auto"/>
                  </w:divBdr>
                </w:div>
              </w:divsChild>
            </w:div>
            <w:div w:id="1059595988">
              <w:marLeft w:val="0"/>
              <w:marRight w:val="0"/>
              <w:marTop w:val="0"/>
              <w:marBottom w:val="0"/>
              <w:divBdr>
                <w:top w:val="none" w:sz="0" w:space="0" w:color="auto"/>
                <w:left w:val="none" w:sz="0" w:space="0" w:color="auto"/>
                <w:bottom w:val="none" w:sz="0" w:space="0" w:color="auto"/>
                <w:right w:val="none" w:sz="0" w:space="0" w:color="auto"/>
              </w:divBdr>
              <w:divsChild>
                <w:div w:id="959261457">
                  <w:marLeft w:val="0"/>
                  <w:marRight w:val="0"/>
                  <w:marTop w:val="0"/>
                  <w:marBottom w:val="0"/>
                  <w:divBdr>
                    <w:top w:val="none" w:sz="0" w:space="0" w:color="auto"/>
                    <w:left w:val="none" w:sz="0" w:space="0" w:color="auto"/>
                    <w:bottom w:val="none" w:sz="0" w:space="0" w:color="auto"/>
                    <w:right w:val="none" w:sz="0" w:space="0" w:color="auto"/>
                  </w:divBdr>
                  <w:divsChild>
                    <w:div w:id="30363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42120">
              <w:marLeft w:val="0"/>
              <w:marRight w:val="0"/>
              <w:marTop w:val="0"/>
              <w:marBottom w:val="0"/>
              <w:divBdr>
                <w:top w:val="none" w:sz="0" w:space="0" w:color="auto"/>
                <w:left w:val="none" w:sz="0" w:space="0" w:color="auto"/>
                <w:bottom w:val="none" w:sz="0" w:space="0" w:color="auto"/>
                <w:right w:val="none" w:sz="0" w:space="0" w:color="auto"/>
              </w:divBdr>
              <w:divsChild>
                <w:div w:id="1690990828">
                  <w:marLeft w:val="0"/>
                  <w:marRight w:val="0"/>
                  <w:marTop w:val="0"/>
                  <w:marBottom w:val="0"/>
                  <w:divBdr>
                    <w:top w:val="none" w:sz="0" w:space="0" w:color="auto"/>
                    <w:left w:val="none" w:sz="0" w:space="0" w:color="auto"/>
                    <w:bottom w:val="none" w:sz="0" w:space="0" w:color="auto"/>
                    <w:right w:val="none" w:sz="0" w:space="0" w:color="auto"/>
                  </w:divBdr>
                  <w:divsChild>
                    <w:div w:id="54036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345587">
      <w:bodyDiv w:val="1"/>
      <w:marLeft w:val="0"/>
      <w:marRight w:val="0"/>
      <w:marTop w:val="0"/>
      <w:marBottom w:val="0"/>
      <w:divBdr>
        <w:top w:val="none" w:sz="0" w:space="0" w:color="auto"/>
        <w:left w:val="none" w:sz="0" w:space="0" w:color="auto"/>
        <w:bottom w:val="none" w:sz="0" w:space="0" w:color="auto"/>
        <w:right w:val="none" w:sz="0" w:space="0" w:color="auto"/>
      </w:divBdr>
    </w:div>
    <w:div w:id="1169910567">
      <w:bodyDiv w:val="1"/>
      <w:marLeft w:val="0"/>
      <w:marRight w:val="0"/>
      <w:marTop w:val="0"/>
      <w:marBottom w:val="0"/>
      <w:divBdr>
        <w:top w:val="none" w:sz="0" w:space="0" w:color="auto"/>
        <w:left w:val="none" w:sz="0" w:space="0" w:color="auto"/>
        <w:bottom w:val="none" w:sz="0" w:space="0" w:color="auto"/>
        <w:right w:val="none" w:sz="0" w:space="0" w:color="auto"/>
      </w:divBdr>
      <w:divsChild>
        <w:div w:id="330255895">
          <w:marLeft w:val="0"/>
          <w:marRight w:val="0"/>
          <w:marTop w:val="0"/>
          <w:marBottom w:val="0"/>
          <w:divBdr>
            <w:top w:val="none" w:sz="0" w:space="0" w:color="auto"/>
            <w:left w:val="none" w:sz="0" w:space="0" w:color="auto"/>
            <w:bottom w:val="none" w:sz="0" w:space="0" w:color="auto"/>
            <w:right w:val="none" w:sz="0" w:space="0" w:color="auto"/>
          </w:divBdr>
          <w:divsChild>
            <w:div w:id="429737492">
              <w:marLeft w:val="0"/>
              <w:marRight w:val="0"/>
              <w:marTop w:val="0"/>
              <w:marBottom w:val="0"/>
              <w:divBdr>
                <w:top w:val="none" w:sz="0" w:space="0" w:color="auto"/>
                <w:left w:val="none" w:sz="0" w:space="0" w:color="auto"/>
                <w:bottom w:val="none" w:sz="0" w:space="0" w:color="auto"/>
                <w:right w:val="none" w:sz="0" w:space="0" w:color="auto"/>
              </w:divBdr>
            </w:div>
          </w:divsChild>
        </w:div>
        <w:div w:id="256787272">
          <w:marLeft w:val="0"/>
          <w:marRight w:val="0"/>
          <w:marTop w:val="0"/>
          <w:marBottom w:val="0"/>
          <w:divBdr>
            <w:top w:val="none" w:sz="0" w:space="0" w:color="auto"/>
            <w:left w:val="none" w:sz="0" w:space="0" w:color="auto"/>
            <w:bottom w:val="none" w:sz="0" w:space="0" w:color="auto"/>
            <w:right w:val="none" w:sz="0" w:space="0" w:color="auto"/>
          </w:divBdr>
          <w:divsChild>
            <w:div w:id="782921196">
              <w:marLeft w:val="0"/>
              <w:marRight w:val="0"/>
              <w:marTop w:val="0"/>
              <w:marBottom w:val="0"/>
              <w:divBdr>
                <w:top w:val="none" w:sz="0" w:space="0" w:color="auto"/>
                <w:left w:val="none" w:sz="0" w:space="0" w:color="auto"/>
                <w:bottom w:val="none" w:sz="0" w:space="0" w:color="auto"/>
                <w:right w:val="none" w:sz="0" w:space="0" w:color="auto"/>
              </w:divBdr>
              <w:divsChild>
                <w:div w:id="199637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604479">
          <w:marLeft w:val="0"/>
          <w:marRight w:val="0"/>
          <w:marTop w:val="0"/>
          <w:marBottom w:val="0"/>
          <w:divBdr>
            <w:top w:val="none" w:sz="0" w:space="0" w:color="auto"/>
            <w:left w:val="none" w:sz="0" w:space="0" w:color="auto"/>
            <w:bottom w:val="none" w:sz="0" w:space="0" w:color="auto"/>
            <w:right w:val="none" w:sz="0" w:space="0" w:color="auto"/>
          </w:divBdr>
          <w:divsChild>
            <w:div w:id="193464865">
              <w:marLeft w:val="0"/>
              <w:marRight w:val="0"/>
              <w:marTop w:val="0"/>
              <w:marBottom w:val="0"/>
              <w:divBdr>
                <w:top w:val="none" w:sz="0" w:space="0" w:color="auto"/>
                <w:left w:val="none" w:sz="0" w:space="0" w:color="auto"/>
                <w:bottom w:val="none" w:sz="0" w:space="0" w:color="auto"/>
                <w:right w:val="none" w:sz="0" w:space="0" w:color="auto"/>
              </w:divBdr>
              <w:divsChild>
                <w:div w:id="94569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798684">
      <w:bodyDiv w:val="1"/>
      <w:marLeft w:val="0"/>
      <w:marRight w:val="0"/>
      <w:marTop w:val="0"/>
      <w:marBottom w:val="0"/>
      <w:divBdr>
        <w:top w:val="none" w:sz="0" w:space="0" w:color="auto"/>
        <w:left w:val="none" w:sz="0" w:space="0" w:color="auto"/>
        <w:bottom w:val="none" w:sz="0" w:space="0" w:color="auto"/>
        <w:right w:val="none" w:sz="0" w:space="0" w:color="auto"/>
      </w:divBdr>
    </w:div>
    <w:div w:id="1428305082">
      <w:bodyDiv w:val="1"/>
      <w:marLeft w:val="0"/>
      <w:marRight w:val="0"/>
      <w:marTop w:val="0"/>
      <w:marBottom w:val="0"/>
      <w:divBdr>
        <w:top w:val="none" w:sz="0" w:space="0" w:color="auto"/>
        <w:left w:val="none" w:sz="0" w:space="0" w:color="auto"/>
        <w:bottom w:val="none" w:sz="0" w:space="0" w:color="auto"/>
        <w:right w:val="none" w:sz="0" w:space="0" w:color="auto"/>
      </w:divBdr>
      <w:divsChild>
        <w:div w:id="2075615755">
          <w:marLeft w:val="0"/>
          <w:marRight w:val="0"/>
          <w:marTop w:val="0"/>
          <w:marBottom w:val="0"/>
          <w:divBdr>
            <w:top w:val="none" w:sz="0" w:space="0" w:color="auto"/>
            <w:left w:val="none" w:sz="0" w:space="0" w:color="auto"/>
            <w:bottom w:val="none" w:sz="0" w:space="0" w:color="auto"/>
            <w:right w:val="none" w:sz="0" w:space="0" w:color="auto"/>
          </w:divBdr>
          <w:divsChild>
            <w:div w:id="588584120">
              <w:marLeft w:val="0"/>
              <w:marRight w:val="0"/>
              <w:marTop w:val="0"/>
              <w:marBottom w:val="0"/>
              <w:divBdr>
                <w:top w:val="none" w:sz="0" w:space="0" w:color="auto"/>
                <w:left w:val="none" w:sz="0" w:space="0" w:color="auto"/>
                <w:bottom w:val="none" w:sz="0" w:space="0" w:color="auto"/>
                <w:right w:val="none" w:sz="0" w:space="0" w:color="auto"/>
              </w:divBdr>
              <w:divsChild>
                <w:div w:id="1385718828">
                  <w:marLeft w:val="0"/>
                  <w:marRight w:val="0"/>
                  <w:marTop w:val="0"/>
                  <w:marBottom w:val="0"/>
                  <w:divBdr>
                    <w:top w:val="none" w:sz="0" w:space="0" w:color="auto"/>
                    <w:left w:val="none" w:sz="0" w:space="0" w:color="auto"/>
                    <w:bottom w:val="none" w:sz="0" w:space="0" w:color="auto"/>
                    <w:right w:val="none" w:sz="0" w:space="0" w:color="auto"/>
                  </w:divBdr>
                </w:div>
              </w:divsChild>
            </w:div>
            <w:div w:id="1755543526">
              <w:marLeft w:val="0"/>
              <w:marRight w:val="0"/>
              <w:marTop w:val="0"/>
              <w:marBottom w:val="0"/>
              <w:divBdr>
                <w:top w:val="none" w:sz="0" w:space="0" w:color="auto"/>
                <w:left w:val="none" w:sz="0" w:space="0" w:color="auto"/>
                <w:bottom w:val="none" w:sz="0" w:space="0" w:color="auto"/>
                <w:right w:val="none" w:sz="0" w:space="0" w:color="auto"/>
              </w:divBdr>
              <w:divsChild>
                <w:div w:id="731734679">
                  <w:marLeft w:val="0"/>
                  <w:marRight w:val="0"/>
                  <w:marTop w:val="0"/>
                  <w:marBottom w:val="0"/>
                  <w:divBdr>
                    <w:top w:val="none" w:sz="0" w:space="0" w:color="auto"/>
                    <w:left w:val="none" w:sz="0" w:space="0" w:color="auto"/>
                    <w:bottom w:val="none" w:sz="0" w:space="0" w:color="auto"/>
                    <w:right w:val="none" w:sz="0" w:space="0" w:color="auto"/>
                  </w:divBdr>
                  <w:divsChild>
                    <w:div w:id="185283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068336">
              <w:marLeft w:val="0"/>
              <w:marRight w:val="0"/>
              <w:marTop w:val="0"/>
              <w:marBottom w:val="0"/>
              <w:divBdr>
                <w:top w:val="none" w:sz="0" w:space="0" w:color="auto"/>
                <w:left w:val="none" w:sz="0" w:space="0" w:color="auto"/>
                <w:bottom w:val="none" w:sz="0" w:space="0" w:color="auto"/>
                <w:right w:val="none" w:sz="0" w:space="0" w:color="auto"/>
              </w:divBdr>
              <w:divsChild>
                <w:div w:id="2035229384">
                  <w:marLeft w:val="0"/>
                  <w:marRight w:val="0"/>
                  <w:marTop w:val="0"/>
                  <w:marBottom w:val="0"/>
                  <w:divBdr>
                    <w:top w:val="none" w:sz="0" w:space="0" w:color="auto"/>
                    <w:left w:val="none" w:sz="0" w:space="0" w:color="auto"/>
                    <w:bottom w:val="none" w:sz="0" w:space="0" w:color="auto"/>
                    <w:right w:val="none" w:sz="0" w:space="0" w:color="auto"/>
                  </w:divBdr>
                  <w:divsChild>
                    <w:div w:id="190186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618009">
          <w:marLeft w:val="0"/>
          <w:marRight w:val="0"/>
          <w:marTop w:val="0"/>
          <w:marBottom w:val="0"/>
          <w:divBdr>
            <w:top w:val="none" w:sz="0" w:space="0" w:color="auto"/>
            <w:left w:val="none" w:sz="0" w:space="0" w:color="auto"/>
            <w:bottom w:val="none" w:sz="0" w:space="0" w:color="auto"/>
            <w:right w:val="none" w:sz="0" w:space="0" w:color="auto"/>
          </w:divBdr>
          <w:divsChild>
            <w:div w:id="698625890">
              <w:marLeft w:val="0"/>
              <w:marRight w:val="0"/>
              <w:marTop w:val="0"/>
              <w:marBottom w:val="0"/>
              <w:divBdr>
                <w:top w:val="none" w:sz="0" w:space="0" w:color="auto"/>
                <w:left w:val="none" w:sz="0" w:space="0" w:color="auto"/>
                <w:bottom w:val="none" w:sz="0" w:space="0" w:color="auto"/>
                <w:right w:val="none" w:sz="0" w:space="0" w:color="auto"/>
              </w:divBdr>
              <w:divsChild>
                <w:div w:id="173172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705854">
      <w:bodyDiv w:val="1"/>
      <w:marLeft w:val="0"/>
      <w:marRight w:val="0"/>
      <w:marTop w:val="0"/>
      <w:marBottom w:val="0"/>
      <w:divBdr>
        <w:top w:val="none" w:sz="0" w:space="0" w:color="auto"/>
        <w:left w:val="none" w:sz="0" w:space="0" w:color="auto"/>
        <w:bottom w:val="none" w:sz="0" w:space="0" w:color="auto"/>
        <w:right w:val="none" w:sz="0" w:space="0" w:color="auto"/>
      </w:divBdr>
    </w:div>
    <w:div w:id="1584753668">
      <w:bodyDiv w:val="1"/>
      <w:marLeft w:val="0"/>
      <w:marRight w:val="0"/>
      <w:marTop w:val="0"/>
      <w:marBottom w:val="0"/>
      <w:divBdr>
        <w:top w:val="none" w:sz="0" w:space="0" w:color="auto"/>
        <w:left w:val="none" w:sz="0" w:space="0" w:color="auto"/>
        <w:bottom w:val="none" w:sz="0" w:space="0" w:color="auto"/>
        <w:right w:val="none" w:sz="0" w:space="0" w:color="auto"/>
      </w:divBdr>
    </w:div>
    <w:div w:id="21129702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1.next.westlaw.com/Link/Document/FullText?findType=L&amp;pubNum=1000546&amp;cite=11USCAS503&amp;originatingDoc=N635BEB10CB3E11E9B4CEA5FF4FFE9C0C&amp;refType=LQ&amp;originationContext=document&amp;transitionType=DocumentItem&amp;contextData=(sc.UserEnteredCitation)" TargetMode="External"/><Relationship Id="rId13" Type="http://schemas.openxmlformats.org/officeDocument/2006/relationships/hyperlink" Target="https://1.next.westlaw.com/Link/Document/FullText?findType=L&amp;pubNum=1000546&amp;cite=11USCAS1185&amp;originatingDoc=N62D6B580CB3E11E99D75C5C3FC320C6B&amp;refType=LQ&amp;originationContext=document&amp;transitionType=DocumentItem&amp;contextData=(sc.UserEnteredCitatio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1.next.westlaw.com/Link/Document/FullText?findType=L&amp;pubNum=1000546&amp;cite=11USCAS541&amp;originatingDoc=N62D6B580CB3E11E99D75C5C3FC320C6B&amp;refType=LQ&amp;originationContext=document&amp;transitionType=DocumentItem&amp;contextData=(sc.UserEnteredCitatio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1.next.westlaw.com/Link/Document/FullText?findType=L&amp;pubNum=1000546&amp;cite=11USCAS1191&amp;originatingDoc=N62D6B580CB3E11E99D75C5C3FC320C6B&amp;refType=RB&amp;originationContext=document&amp;transitionType=DocumentItem&amp;contextData=(sc.UserEnteredCitatio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1.next.westlaw.com/Link/Document/FullText?findType=L&amp;pubNum=1000546&amp;cite=11USCAS1191&amp;originatingDoc=N62D6B580CB3E11E99D75C5C3FC320C6B&amp;refType=RB&amp;originationContext=document&amp;transitionType=DocumentItem&amp;contextData=(sc.UserEnteredCitation)" TargetMode="External"/><Relationship Id="rId4" Type="http://schemas.openxmlformats.org/officeDocument/2006/relationships/settings" Target="settings.xml"/><Relationship Id="rId9" Type="http://schemas.openxmlformats.org/officeDocument/2006/relationships/hyperlink" Target="https://1.next.westlaw.com/Link/Document/FullText?findType=L&amp;pubNum=1000546&amp;cite=11USCAS523&amp;originatingDoc=N635BEB10CB3E11E9B4CEA5FF4FFE9C0C&amp;refType=RB&amp;originationContext=document&amp;transitionType=DocumentItem&amp;contextData=(sc.UserEnteredCitation)"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3477CE-0EEF-4AB3-B946-33F86E9FB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5851</Words>
  <Characters>33351</Characters>
  <Application>Microsoft Office Word</Application>
  <DocSecurity>4</DocSecurity>
  <Lines>277</Lines>
  <Paragraphs>78</Paragraphs>
  <ScaleCrop>false</ScaleCrop>
  <HeadingPairs>
    <vt:vector size="2" baseType="variant">
      <vt:variant>
        <vt:lpstr>Title</vt:lpstr>
      </vt:variant>
      <vt:variant>
        <vt:i4>1</vt:i4>
      </vt:variant>
    </vt:vector>
  </HeadingPairs>
  <TitlesOfParts>
    <vt:vector size="1" baseType="lpstr">
      <vt:lpstr>Microsoft Word - Chapter 11 Small Business Combined Plan of Reorganization and Disclosure Statement 5-30-12.docx</vt:lpstr>
    </vt:vector>
  </TitlesOfParts>
  <Company/>
  <LinksUpToDate>false</LinksUpToDate>
  <CharactersWithSpaces>39124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Chapter 11 Small Business Combined Plan of Reorganization and Disclosure Statement 5-30-12.docx</dc:title>
  <dc:creator>Administrator</dc:creator>
  <cp:lastModifiedBy>Stuart Kaylor</cp:lastModifiedBy>
  <cp:revision>2</cp:revision>
  <cp:lastPrinted>2021-09-24T15:35:00Z</cp:lastPrinted>
  <dcterms:created xsi:type="dcterms:W3CDTF">2024-12-30T21:15:00Z</dcterms:created>
  <dcterms:modified xsi:type="dcterms:W3CDTF">2024-12-30T21:15:00Z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2012-05-31T00:00:00Z</vt:filetime>
  </property>
  <property fmtid="{D5CDD505-2E9C-101B-9397-08002B2CF9AE}" pid="3" name="LastSaved">
    <vt:filetime>2020-01-03T00:00:00Z</vt:filetime>
  </property>
</Properties>
</file>